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0096B" w14:textId="4E25A313" w:rsidR="00376918" w:rsidRDefault="00376918" w:rsidP="00376918">
      <w:pPr>
        <w:spacing w:line="360" w:lineRule="auto"/>
        <w:rPr>
          <w:rFonts w:ascii="仿宋_GB2312" w:eastAsia="仿宋_GB2312" w:hAnsi="宋体" w:hint="eastAsia"/>
          <w:sz w:val="24"/>
          <w:szCs w:val="24"/>
        </w:rPr>
      </w:pPr>
      <w:r w:rsidRPr="007E3279">
        <w:rPr>
          <w:rFonts w:ascii="仿宋_GB2312" w:eastAsia="仿宋_GB2312" w:hAnsi="宋体" w:hint="eastAsia"/>
          <w:sz w:val="24"/>
          <w:szCs w:val="24"/>
        </w:rPr>
        <w:t>证券代码：</w:t>
      </w:r>
      <w:r w:rsidR="009B2210">
        <w:rPr>
          <w:rFonts w:ascii="仿宋_GB2312" w:eastAsia="仿宋_GB2312" w:hAnsi="宋体" w:hint="eastAsia"/>
          <w:sz w:val="24"/>
          <w:szCs w:val="24"/>
        </w:rPr>
        <w:t xml:space="preserve">000531        </w:t>
      </w:r>
      <w:r w:rsidRPr="007E3279">
        <w:rPr>
          <w:rFonts w:ascii="仿宋_GB2312" w:eastAsia="仿宋_GB2312" w:hAnsi="宋体" w:hint="eastAsia"/>
          <w:sz w:val="24"/>
          <w:szCs w:val="24"/>
        </w:rPr>
        <w:t>证券简称：穗恒运A        公告编号：</w:t>
      </w:r>
      <w:r w:rsidR="00AA097C" w:rsidRPr="00B24A54">
        <w:rPr>
          <w:rFonts w:ascii="仿宋_GB2312" w:eastAsia="仿宋_GB2312" w:hAnsi="宋体" w:hint="eastAsia"/>
          <w:sz w:val="24"/>
          <w:szCs w:val="24"/>
        </w:rPr>
        <w:t>202</w:t>
      </w:r>
      <w:r w:rsidR="000608DF">
        <w:rPr>
          <w:rFonts w:ascii="仿宋_GB2312" w:eastAsia="仿宋_GB2312" w:hAnsi="宋体"/>
          <w:sz w:val="24"/>
          <w:szCs w:val="24"/>
        </w:rPr>
        <w:t>5</w:t>
      </w:r>
      <w:r w:rsidRPr="00B24A54">
        <w:rPr>
          <w:rFonts w:ascii="仿宋_GB2312" w:eastAsia="仿宋_GB2312" w:hAnsi="宋体" w:hint="eastAsia"/>
          <w:sz w:val="24"/>
          <w:szCs w:val="24"/>
        </w:rPr>
        <w:t>—</w:t>
      </w:r>
      <w:r w:rsidR="00943D44">
        <w:rPr>
          <w:rFonts w:ascii="仿宋_GB2312" w:eastAsia="仿宋_GB2312" w:hAnsi="宋体" w:hint="eastAsia"/>
          <w:sz w:val="24"/>
          <w:szCs w:val="24"/>
        </w:rPr>
        <w:t>016</w:t>
      </w:r>
    </w:p>
    <w:p w14:paraId="498644B5" w14:textId="77777777" w:rsidR="009B2210" w:rsidRDefault="009B2210" w:rsidP="00376918">
      <w:pPr>
        <w:spacing w:line="360" w:lineRule="auto"/>
        <w:rPr>
          <w:rFonts w:ascii="仿宋_GB2312" w:eastAsia="仿宋_GB2312" w:hAnsi="宋体" w:hint="eastAsia"/>
          <w:sz w:val="24"/>
        </w:rPr>
      </w:pPr>
    </w:p>
    <w:p w14:paraId="3F06B0E4" w14:textId="77777777" w:rsidR="007E3279" w:rsidRPr="009B2210" w:rsidRDefault="007E3279" w:rsidP="007E3279">
      <w:pPr>
        <w:spacing w:line="360" w:lineRule="auto"/>
        <w:jc w:val="center"/>
        <w:rPr>
          <w:rFonts w:ascii="黑体" w:eastAsia="黑体" w:hAnsi="宋体" w:hint="eastAsia"/>
          <w:b/>
          <w:sz w:val="32"/>
          <w:szCs w:val="32"/>
        </w:rPr>
      </w:pPr>
      <w:r w:rsidRPr="009B2210">
        <w:rPr>
          <w:rFonts w:ascii="黑体" w:eastAsia="黑体" w:hAnsi="宋体" w:hint="eastAsia"/>
          <w:b/>
          <w:sz w:val="32"/>
          <w:szCs w:val="32"/>
        </w:rPr>
        <w:t>广州恒运企业集团股份有限公司</w:t>
      </w:r>
    </w:p>
    <w:p w14:paraId="7EBCEC32" w14:textId="77777777" w:rsidR="007E3279" w:rsidRPr="009B2210" w:rsidRDefault="001F10E4" w:rsidP="007E3279">
      <w:pPr>
        <w:spacing w:line="360" w:lineRule="auto"/>
        <w:jc w:val="center"/>
        <w:rPr>
          <w:rFonts w:ascii="黑体" w:eastAsia="黑体" w:hAnsi="宋体" w:hint="eastAsia"/>
          <w:b/>
          <w:sz w:val="32"/>
          <w:szCs w:val="32"/>
        </w:rPr>
      </w:pPr>
      <w:r w:rsidRPr="009B2210">
        <w:rPr>
          <w:rFonts w:ascii="黑体" w:eastAsia="黑体" w:hAnsi="宋体" w:hint="eastAsia"/>
          <w:b/>
          <w:sz w:val="32"/>
          <w:szCs w:val="32"/>
        </w:rPr>
        <w:t>关于</w:t>
      </w:r>
      <w:r w:rsidR="000608DF">
        <w:rPr>
          <w:rFonts w:ascii="黑体" w:eastAsia="黑体" w:hAnsi="宋体" w:hint="eastAsia"/>
          <w:b/>
          <w:sz w:val="32"/>
          <w:szCs w:val="32"/>
        </w:rPr>
        <w:t>202</w:t>
      </w:r>
      <w:r w:rsidR="000608DF">
        <w:rPr>
          <w:rFonts w:ascii="黑体" w:eastAsia="黑体" w:hAnsi="宋体"/>
          <w:b/>
          <w:sz w:val="32"/>
          <w:szCs w:val="32"/>
        </w:rPr>
        <w:t>4</w:t>
      </w:r>
      <w:r w:rsidRPr="009B2210">
        <w:rPr>
          <w:rFonts w:ascii="黑体" w:eastAsia="黑体" w:hAnsi="宋体" w:hint="eastAsia"/>
          <w:b/>
          <w:sz w:val="32"/>
          <w:szCs w:val="32"/>
        </w:rPr>
        <w:t>年年度利润分配预案的公告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7E3279" w:rsidRPr="009B2210" w14:paraId="0E532892" w14:textId="77777777" w:rsidTr="006B7A85">
        <w:tc>
          <w:tcPr>
            <w:tcW w:w="8522" w:type="dxa"/>
          </w:tcPr>
          <w:p w14:paraId="30BE4468" w14:textId="77777777" w:rsidR="007E3279" w:rsidRPr="009B2210" w:rsidRDefault="007E3279" w:rsidP="009B2210">
            <w:pPr>
              <w:spacing w:line="360" w:lineRule="auto"/>
              <w:ind w:firstLineChars="200" w:firstLine="560"/>
              <w:rPr>
                <w:rFonts w:ascii="仿宋_GB2312" w:eastAsia="仿宋_GB2312" w:hAnsi="宋体" w:hint="eastAsia"/>
                <w:color w:val="000000"/>
                <w:sz w:val="28"/>
                <w:szCs w:val="28"/>
              </w:rPr>
            </w:pPr>
            <w:r w:rsidRPr="009B2210">
              <w:rPr>
                <w:rFonts w:ascii="仿宋_GB2312" w:eastAsia="仿宋_GB2312" w:hAnsi="Times New Roman" w:hint="eastAsia"/>
                <w:sz w:val="28"/>
                <w:szCs w:val="28"/>
              </w:rPr>
              <w:t>本公司及董事会全体成员保证公告内容真实、准确和完整，没有虚假记载、误导性陈述或者重大遗漏。</w:t>
            </w:r>
          </w:p>
        </w:tc>
      </w:tr>
    </w:tbl>
    <w:p w14:paraId="274813E6" w14:textId="77777777" w:rsidR="00C528E4" w:rsidRPr="00013141" w:rsidRDefault="00C528E4">
      <w:pPr>
        <w:rPr>
          <w:sz w:val="30"/>
          <w:szCs w:val="30"/>
        </w:rPr>
      </w:pPr>
    </w:p>
    <w:p w14:paraId="13303480" w14:textId="77777777" w:rsidR="00FB3603" w:rsidRPr="00B4116A" w:rsidRDefault="00FB3603" w:rsidP="00B4116A">
      <w:pPr>
        <w:snapToGrid w:val="0"/>
        <w:spacing w:beforeLines="50" w:before="156" w:line="360" w:lineRule="auto"/>
        <w:ind w:firstLineChars="200" w:firstLine="562"/>
        <w:rPr>
          <w:rFonts w:ascii="仿宋" w:eastAsia="仿宋" w:hAnsi="仿宋" w:hint="eastAsia"/>
          <w:b/>
          <w:sz w:val="28"/>
          <w:szCs w:val="28"/>
        </w:rPr>
      </w:pPr>
      <w:r w:rsidRPr="00B4116A">
        <w:rPr>
          <w:rFonts w:ascii="仿宋" w:eastAsia="仿宋" w:hAnsi="仿宋" w:hint="eastAsia"/>
          <w:b/>
          <w:sz w:val="28"/>
          <w:szCs w:val="28"/>
        </w:rPr>
        <w:t>一、审议程序</w:t>
      </w:r>
    </w:p>
    <w:p w14:paraId="3B5AD317" w14:textId="77777777" w:rsidR="001F10E4" w:rsidRPr="00B4116A" w:rsidRDefault="00C528E4" w:rsidP="006576AB">
      <w:pPr>
        <w:snapToGrid w:val="0"/>
        <w:spacing w:beforeLines="50" w:before="156" w:line="360" w:lineRule="auto"/>
        <w:ind w:firstLineChars="200" w:firstLine="528"/>
        <w:rPr>
          <w:rFonts w:ascii="仿宋" w:eastAsia="仿宋" w:hAnsi="仿宋" w:hint="eastAsia"/>
          <w:sz w:val="28"/>
          <w:szCs w:val="28"/>
        </w:rPr>
      </w:pPr>
      <w:r w:rsidRPr="00B4116A">
        <w:rPr>
          <w:rFonts w:ascii="仿宋" w:eastAsia="仿宋" w:hAnsi="仿宋" w:hint="eastAsia"/>
          <w:spacing w:val="-8"/>
          <w:sz w:val="28"/>
          <w:szCs w:val="28"/>
        </w:rPr>
        <w:t>广州恒运企业集团股份有限公司</w:t>
      </w:r>
      <w:r w:rsidR="00F44D7C" w:rsidRPr="00B4116A">
        <w:rPr>
          <w:rFonts w:ascii="仿宋" w:eastAsia="仿宋" w:hAnsi="仿宋" w:hint="eastAsia"/>
          <w:spacing w:val="-8"/>
          <w:sz w:val="28"/>
          <w:szCs w:val="28"/>
        </w:rPr>
        <w:t>(以下简称</w:t>
      </w:r>
      <w:r w:rsidR="00902909" w:rsidRPr="00B4116A">
        <w:rPr>
          <w:rFonts w:ascii="仿宋" w:eastAsia="仿宋" w:hAnsi="仿宋" w:hint="eastAsia"/>
          <w:spacing w:val="-8"/>
          <w:sz w:val="28"/>
          <w:szCs w:val="28"/>
        </w:rPr>
        <w:t>“</w:t>
      </w:r>
      <w:r w:rsidR="00F44D7C" w:rsidRPr="00B4116A">
        <w:rPr>
          <w:rFonts w:ascii="仿宋" w:eastAsia="仿宋" w:hAnsi="仿宋" w:hint="eastAsia"/>
          <w:spacing w:val="-8"/>
          <w:sz w:val="28"/>
          <w:szCs w:val="28"/>
        </w:rPr>
        <w:t>公司</w:t>
      </w:r>
      <w:r w:rsidR="00F44D7C" w:rsidRPr="00B4116A">
        <w:rPr>
          <w:rFonts w:ascii="仿宋" w:eastAsia="仿宋" w:hAnsi="仿宋"/>
          <w:spacing w:val="-8"/>
          <w:sz w:val="28"/>
          <w:szCs w:val="28"/>
        </w:rPr>
        <w:t>”</w:t>
      </w:r>
      <w:r w:rsidR="00F44D7C" w:rsidRPr="00B4116A">
        <w:rPr>
          <w:rFonts w:ascii="仿宋" w:eastAsia="仿宋" w:hAnsi="仿宋" w:hint="eastAsia"/>
          <w:spacing w:val="-8"/>
          <w:sz w:val="28"/>
          <w:szCs w:val="28"/>
        </w:rPr>
        <w:t>)</w:t>
      </w:r>
      <w:r w:rsidR="008244A3" w:rsidRPr="00B4116A">
        <w:rPr>
          <w:rFonts w:ascii="仿宋" w:eastAsia="仿宋" w:hAnsi="仿宋" w:hint="eastAsia"/>
          <w:spacing w:val="-8"/>
          <w:sz w:val="28"/>
          <w:szCs w:val="28"/>
        </w:rPr>
        <w:t>于</w:t>
      </w:r>
      <w:r w:rsidR="00AA097C" w:rsidRPr="00B4116A">
        <w:rPr>
          <w:rFonts w:ascii="仿宋" w:eastAsia="仿宋" w:hAnsi="仿宋" w:hint="eastAsia"/>
          <w:spacing w:val="-8"/>
          <w:sz w:val="28"/>
          <w:szCs w:val="28"/>
        </w:rPr>
        <w:t>202</w:t>
      </w:r>
      <w:r w:rsidR="00FB3603" w:rsidRPr="00B4116A">
        <w:rPr>
          <w:rFonts w:ascii="仿宋" w:eastAsia="仿宋" w:hAnsi="仿宋"/>
          <w:spacing w:val="-8"/>
          <w:sz w:val="28"/>
          <w:szCs w:val="28"/>
        </w:rPr>
        <w:t>4</w:t>
      </w:r>
      <w:r w:rsidR="008244A3" w:rsidRPr="00B4116A">
        <w:rPr>
          <w:rFonts w:ascii="仿宋" w:eastAsia="仿宋" w:hAnsi="仿宋" w:hint="eastAsia"/>
          <w:spacing w:val="-8"/>
          <w:sz w:val="28"/>
          <w:szCs w:val="28"/>
        </w:rPr>
        <w:t>年</w:t>
      </w:r>
      <w:r w:rsidR="005550A3" w:rsidRPr="00B4116A">
        <w:rPr>
          <w:rFonts w:ascii="仿宋" w:eastAsia="仿宋" w:hAnsi="仿宋" w:hint="eastAsia"/>
          <w:spacing w:val="-8"/>
          <w:sz w:val="28"/>
          <w:szCs w:val="28"/>
        </w:rPr>
        <w:t>4</w:t>
      </w:r>
      <w:r w:rsidR="008244A3" w:rsidRPr="00B4116A">
        <w:rPr>
          <w:rFonts w:ascii="仿宋" w:eastAsia="仿宋" w:hAnsi="仿宋" w:hint="eastAsia"/>
          <w:spacing w:val="-8"/>
          <w:sz w:val="28"/>
          <w:szCs w:val="28"/>
        </w:rPr>
        <w:t>月</w:t>
      </w:r>
      <w:r w:rsidR="00FB3603" w:rsidRPr="00B4116A">
        <w:rPr>
          <w:rFonts w:ascii="仿宋" w:eastAsia="仿宋" w:hAnsi="仿宋" w:hint="eastAsia"/>
          <w:spacing w:val="-8"/>
          <w:sz w:val="28"/>
          <w:szCs w:val="28"/>
        </w:rPr>
        <w:t>8</w:t>
      </w:r>
      <w:r w:rsidR="008244A3" w:rsidRPr="00B4116A">
        <w:rPr>
          <w:rFonts w:ascii="仿宋" w:eastAsia="仿宋" w:hAnsi="仿宋" w:hint="eastAsia"/>
          <w:spacing w:val="-8"/>
          <w:sz w:val="28"/>
          <w:szCs w:val="28"/>
        </w:rPr>
        <w:t>日召开</w:t>
      </w:r>
      <w:r w:rsidR="00013141" w:rsidRPr="00B4116A">
        <w:rPr>
          <w:rFonts w:ascii="仿宋" w:eastAsia="仿宋" w:hAnsi="仿宋" w:hint="eastAsia"/>
          <w:spacing w:val="-8"/>
          <w:sz w:val="28"/>
          <w:szCs w:val="28"/>
        </w:rPr>
        <w:t>的</w:t>
      </w:r>
      <w:r w:rsidRPr="00B4116A">
        <w:rPr>
          <w:rFonts w:ascii="仿宋" w:eastAsia="仿宋" w:hAnsi="仿宋" w:hint="eastAsia"/>
          <w:spacing w:val="-8"/>
          <w:sz w:val="28"/>
          <w:szCs w:val="28"/>
        </w:rPr>
        <w:t>第</w:t>
      </w:r>
      <w:r w:rsidR="00FB3603" w:rsidRPr="00B4116A">
        <w:rPr>
          <w:rFonts w:ascii="仿宋" w:eastAsia="仿宋" w:hAnsi="仿宋" w:hint="eastAsia"/>
          <w:spacing w:val="-8"/>
          <w:sz w:val="28"/>
          <w:szCs w:val="28"/>
        </w:rPr>
        <w:t>十</w:t>
      </w:r>
      <w:r w:rsidRPr="00B4116A">
        <w:rPr>
          <w:rFonts w:ascii="仿宋" w:eastAsia="仿宋" w:hAnsi="仿宋" w:hint="eastAsia"/>
          <w:spacing w:val="-8"/>
          <w:sz w:val="28"/>
          <w:szCs w:val="28"/>
        </w:rPr>
        <w:t>届董事会第</w:t>
      </w:r>
      <w:r w:rsidR="00AA097C" w:rsidRPr="00B4116A">
        <w:rPr>
          <w:rFonts w:ascii="仿宋" w:eastAsia="仿宋" w:hAnsi="仿宋" w:hint="eastAsia"/>
          <w:spacing w:val="-8"/>
          <w:sz w:val="28"/>
          <w:szCs w:val="28"/>
        </w:rPr>
        <w:t>七</w:t>
      </w:r>
      <w:r w:rsidRPr="00B4116A">
        <w:rPr>
          <w:rFonts w:ascii="仿宋" w:eastAsia="仿宋" w:hAnsi="仿宋" w:hint="eastAsia"/>
          <w:spacing w:val="-8"/>
          <w:sz w:val="28"/>
          <w:szCs w:val="28"/>
        </w:rPr>
        <w:t>次会议</w:t>
      </w:r>
      <w:r w:rsidR="00013141" w:rsidRPr="00B4116A">
        <w:rPr>
          <w:rFonts w:ascii="仿宋" w:eastAsia="仿宋" w:hAnsi="仿宋" w:hint="eastAsia"/>
          <w:spacing w:val="-8"/>
          <w:sz w:val="28"/>
          <w:szCs w:val="28"/>
        </w:rPr>
        <w:t>以及</w:t>
      </w:r>
      <w:r w:rsidR="004E258F" w:rsidRPr="00B4116A">
        <w:rPr>
          <w:rFonts w:ascii="仿宋" w:eastAsia="仿宋" w:hAnsi="仿宋" w:hint="eastAsia"/>
          <w:spacing w:val="-8"/>
          <w:sz w:val="28"/>
          <w:szCs w:val="28"/>
        </w:rPr>
        <w:t>第</w:t>
      </w:r>
      <w:r w:rsidR="00FB3603" w:rsidRPr="00B4116A">
        <w:rPr>
          <w:rFonts w:ascii="仿宋" w:eastAsia="仿宋" w:hAnsi="仿宋" w:hint="eastAsia"/>
          <w:spacing w:val="-8"/>
          <w:sz w:val="28"/>
          <w:szCs w:val="28"/>
        </w:rPr>
        <w:t>十</w:t>
      </w:r>
      <w:r w:rsidR="00013141" w:rsidRPr="00B4116A">
        <w:rPr>
          <w:rFonts w:ascii="仿宋" w:eastAsia="仿宋" w:hAnsi="仿宋" w:hint="eastAsia"/>
          <w:spacing w:val="-8"/>
          <w:sz w:val="28"/>
          <w:szCs w:val="28"/>
        </w:rPr>
        <w:t>届监事会第</w:t>
      </w:r>
      <w:r w:rsidR="00FB3603" w:rsidRPr="00B4116A">
        <w:rPr>
          <w:rFonts w:ascii="仿宋" w:eastAsia="仿宋" w:hAnsi="仿宋" w:hint="eastAsia"/>
          <w:spacing w:val="-8"/>
          <w:sz w:val="28"/>
          <w:szCs w:val="28"/>
        </w:rPr>
        <w:t>四</w:t>
      </w:r>
      <w:r w:rsidR="00013141" w:rsidRPr="00B4116A">
        <w:rPr>
          <w:rFonts w:ascii="仿宋" w:eastAsia="仿宋" w:hAnsi="仿宋" w:hint="eastAsia"/>
          <w:spacing w:val="-8"/>
          <w:sz w:val="28"/>
          <w:szCs w:val="28"/>
        </w:rPr>
        <w:t>次会议</w:t>
      </w:r>
      <w:r w:rsidR="008244A3" w:rsidRPr="00B4116A">
        <w:rPr>
          <w:rFonts w:ascii="仿宋" w:eastAsia="仿宋" w:hAnsi="仿宋" w:hint="eastAsia"/>
          <w:spacing w:val="-8"/>
          <w:sz w:val="28"/>
          <w:szCs w:val="28"/>
        </w:rPr>
        <w:t>，</w:t>
      </w:r>
      <w:r w:rsidR="00133348" w:rsidRPr="00B4116A">
        <w:rPr>
          <w:rFonts w:ascii="仿宋" w:eastAsia="仿宋" w:hAnsi="仿宋" w:hint="eastAsia"/>
          <w:sz w:val="28"/>
          <w:szCs w:val="28"/>
        </w:rPr>
        <w:t>审议通过了</w:t>
      </w:r>
      <w:r w:rsidR="001F10E4" w:rsidRPr="00B4116A">
        <w:rPr>
          <w:rFonts w:ascii="仿宋" w:eastAsia="仿宋" w:hAnsi="仿宋" w:hint="eastAsia"/>
          <w:sz w:val="28"/>
          <w:szCs w:val="28"/>
        </w:rPr>
        <w:t>《公司</w:t>
      </w:r>
      <w:r w:rsidR="00AA097C" w:rsidRPr="00B4116A">
        <w:rPr>
          <w:rFonts w:ascii="仿宋" w:eastAsia="仿宋" w:hAnsi="仿宋" w:hint="eastAsia"/>
          <w:sz w:val="28"/>
          <w:szCs w:val="28"/>
        </w:rPr>
        <w:t>202</w:t>
      </w:r>
      <w:r w:rsidR="00FB3603" w:rsidRPr="00B4116A">
        <w:rPr>
          <w:rFonts w:ascii="仿宋" w:eastAsia="仿宋" w:hAnsi="仿宋"/>
          <w:sz w:val="28"/>
          <w:szCs w:val="28"/>
        </w:rPr>
        <w:t>4</w:t>
      </w:r>
      <w:r w:rsidR="001F10E4" w:rsidRPr="00B4116A">
        <w:rPr>
          <w:rFonts w:ascii="仿宋" w:eastAsia="仿宋" w:hAnsi="仿宋" w:hint="eastAsia"/>
          <w:sz w:val="28"/>
          <w:szCs w:val="28"/>
        </w:rPr>
        <w:t>年度利润分配预案》</w:t>
      </w:r>
      <w:r w:rsidR="00133348" w:rsidRPr="00B4116A">
        <w:rPr>
          <w:rFonts w:ascii="仿宋" w:eastAsia="仿宋" w:hAnsi="仿宋" w:hint="eastAsia"/>
          <w:sz w:val="28"/>
          <w:szCs w:val="28"/>
        </w:rPr>
        <w:t>。</w:t>
      </w:r>
    </w:p>
    <w:p w14:paraId="2660E2DD" w14:textId="77777777" w:rsidR="00FB3603" w:rsidRPr="00B4116A" w:rsidRDefault="00FB3603" w:rsidP="006576AB">
      <w:pPr>
        <w:snapToGrid w:val="0"/>
        <w:spacing w:beforeLines="50" w:before="156" w:line="360" w:lineRule="auto"/>
        <w:ind w:firstLineChars="200" w:firstLine="560"/>
        <w:rPr>
          <w:rFonts w:ascii="仿宋" w:eastAsia="仿宋" w:hAnsi="仿宋" w:hint="eastAsia"/>
          <w:sz w:val="28"/>
          <w:szCs w:val="28"/>
        </w:rPr>
      </w:pPr>
      <w:r w:rsidRPr="00B4116A">
        <w:rPr>
          <w:rFonts w:ascii="仿宋" w:eastAsia="仿宋" w:hAnsi="仿宋" w:hint="eastAsia"/>
          <w:sz w:val="28"/>
          <w:szCs w:val="28"/>
        </w:rPr>
        <w:t>本次利润分配预案尚需提交公司股东大会审议。</w:t>
      </w:r>
    </w:p>
    <w:p w14:paraId="6DEBF307" w14:textId="77777777" w:rsidR="00FB3603" w:rsidRPr="00B4116A" w:rsidRDefault="00FB3603" w:rsidP="006576AB">
      <w:pPr>
        <w:tabs>
          <w:tab w:val="left" w:pos="900"/>
        </w:tabs>
        <w:spacing w:beforeLines="50" w:before="156" w:line="360" w:lineRule="auto"/>
        <w:ind w:firstLineChars="200" w:firstLine="562"/>
        <w:rPr>
          <w:rFonts w:ascii="仿宋" w:eastAsia="仿宋" w:hAnsi="仿宋" w:cs="宋体" w:hint="eastAsia"/>
          <w:b/>
          <w:sz w:val="28"/>
          <w:szCs w:val="28"/>
        </w:rPr>
      </w:pPr>
      <w:r w:rsidRPr="00B4116A">
        <w:rPr>
          <w:rFonts w:ascii="仿宋" w:eastAsia="仿宋" w:hAnsi="仿宋" w:cs="宋体" w:hint="eastAsia"/>
          <w:b/>
          <w:sz w:val="28"/>
          <w:szCs w:val="28"/>
        </w:rPr>
        <w:t>二、</w:t>
      </w:r>
      <w:r w:rsidRPr="00B4116A">
        <w:rPr>
          <w:rFonts w:ascii="仿宋" w:eastAsia="仿宋" w:hAnsi="仿宋" w:cs="宋体"/>
          <w:b/>
          <w:sz w:val="28"/>
          <w:szCs w:val="28"/>
        </w:rPr>
        <w:t>2024年度利润分配预案基本内容</w:t>
      </w:r>
    </w:p>
    <w:p w14:paraId="0FD73CF8" w14:textId="77777777" w:rsidR="00FB3603" w:rsidRPr="00B4116A" w:rsidRDefault="00FB3603" w:rsidP="006576AB">
      <w:pPr>
        <w:tabs>
          <w:tab w:val="left" w:pos="900"/>
        </w:tabs>
        <w:spacing w:beforeLines="50" w:before="156" w:line="360" w:lineRule="auto"/>
        <w:ind w:firstLineChars="200" w:firstLine="560"/>
        <w:rPr>
          <w:rFonts w:ascii="仿宋" w:eastAsia="仿宋" w:hAnsi="仿宋" w:cs="宋体" w:hint="eastAsia"/>
          <w:sz w:val="28"/>
          <w:szCs w:val="28"/>
        </w:rPr>
      </w:pPr>
      <w:r w:rsidRPr="00B4116A">
        <w:rPr>
          <w:rFonts w:ascii="仿宋" w:eastAsia="仿宋" w:hAnsi="仿宋" w:cs="宋体" w:hint="eastAsia"/>
          <w:sz w:val="28"/>
          <w:szCs w:val="28"/>
        </w:rPr>
        <w:t>经立信会计师事务所出具的标准无保留意见的审计报告确认，母公司2024年实现净利润为234,893,904.84元。本年度按《公司法》和《公司章程》规定提取10%的法定公积金23,489,390.48元，不提取任意公积金，母公司当年可供分配利润为211,404,514.36元。</w:t>
      </w:r>
    </w:p>
    <w:p w14:paraId="4F4ABF73" w14:textId="77777777" w:rsidR="00FB3603" w:rsidRPr="00B4116A" w:rsidRDefault="00FB3603" w:rsidP="006576AB">
      <w:pPr>
        <w:widowControl/>
        <w:spacing w:beforeLines="50" w:before="156" w:line="360" w:lineRule="auto"/>
        <w:ind w:firstLineChars="200" w:firstLine="560"/>
        <w:rPr>
          <w:rFonts w:ascii="仿宋" w:eastAsia="仿宋" w:hAnsi="仿宋" w:cs="宋体" w:hint="eastAsia"/>
          <w:sz w:val="28"/>
          <w:szCs w:val="28"/>
        </w:rPr>
      </w:pPr>
      <w:r w:rsidRPr="00B4116A">
        <w:rPr>
          <w:rFonts w:ascii="仿宋" w:eastAsia="仿宋" w:hAnsi="仿宋" w:cs="宋体" w:hint="eastAsia"/>
          <w:sz w:val="28"/>
          <w:szCs w:val="28"/>
        </w:rPr>
        <w:t>公司202</w:t>
      </w:r>
      <w:r w:rsidRPr="00B4116A">
        <w:rPr>
          <w:rFonts w:ascii="仿宋" w:eastAsia="仿宋" w:hAnsi="仿宋" w:cs="宋体"/>
          <w:sz w:val="28"/>
          <w:szCs w:val="28"/>
        </w:rPr>
        <w:t>4</w:t>
      </w:r>
      <w:r w:rsidRPr="00B4116A">
        <w:rPr>
          <w:rFonts w:ascii="仿宋" w:eastAsia="仿宋" w:hAnsi="仿宋" w:cs="宋体" w:hint="eastAsia"/>
          <w:sz w:val="28"/>
          <w:szCs w:val="28"/>
        </w:rPr>
        <w:t>年度利润分配预案为：以公司实施利润分配方案时股权登记日的总股本剔除已回购股份为基数，向全体股东每10股派发现金股利</w:t>
      </w:r>
      <w:r w:rsidRPr="00B4116A">
        <w:rPr>
          <w:rFonts w:ascii="仿宋" w:eastAsia="仿宋" w:hAnsi="仿宋" w:cs="宋体"/>
          <w:sz w:val="28"/>
          <w:szCs w:val="28"/>
        </w:rPr>
        <w:t>0.80</w:t>
      </w:r>
      <w:r w:rsidRPr="00B4116A">
        <w:rPr>
          <w:rFonts w:ascii="仿宋" w:eastAsia="仿宋" w:hAnsi="仿宋" w:cs="宋体" w:hint="eastAsia"/>
          <w:sz w:val="28"/>
          <w:szCs w:val="28"/>
        </w:rPr>
        <w:t>元（含税），不送红股，不以公积金转增股本。即以公司现有总股本</w:t>
      </w:r>
      <w:r w:rsidRPr="00B4116A">
        <w:rPr>
          <w:rFonts w:ascii="仿宋" w:eastAsia="仿宋" w:hAnsi="仿宋" w:cs="宋体"/>
          <w:sz w:val="28"/>
          <w:szCs w:val="28"/>
        </w:rPr>
        <w:t>1,041,401,332.00</w:t>
      </w:r>
      <w:r w:rsidRPr="00B4116A">
        <w:rPr>
          <w:rFonts w:ascii="仿宋" w:eastAsia="仿宋" w:hAnsi="仿宋" w:cs="宋体" w:hint="eastAsia"/>
          <w:sz w:val="28"/>
          <w:szCs w:val="28"/>
        </w:rPr>
        <w:t>股扣除公司回购专用证券账户上已回购股份9,597,000股后的总股本</w:t>
      </w:r>
      <w:r w:rsidRPr="00B4116A">
        <w:rPr>
          <w:rFonts w:ascii="仿宋" w:eastAsia="仿宋" w:hAnsi="仿宋" w:cs="宋体"/>
          <w:sz w:val="28"/>
          <w:szCs w:val="28"/>
        </w:rPr>
        <w:t>1,031,804,332.00</w:t>
      </w:r>
      <w:r w:rsidRPr="00B4116A">
        <w:rPr>
          <w:rFonts w:ascii="仿宋" w:eastAsia="仿宋" w:hAnsi="仿宋" w:cs="宋体" w:hint="eastAsia"/>
          <w:sz w:val="28"/>
          <w:szCs w:val="28"/>
        </w:rPr>
        <w:t>为基数，向全</w:t>
      </w:r>
      <w:r w:rsidRPr="00B4116A">
        <w:rPr>
          <w:rFonts w:ascii="仿宋" w:eastAsia="仿宋" w:hAnsi="仿宋" w:cs="宋体" w:hint="eastAsia"/>
          <w:sz w:val="28"/>
          <w:szCs w:val="28"/>
        </w:rPr>
        <w:lastRenderedPageBreak/>
        <w:t>体股东每10股派</w:t>
      </w:r>
      <w:r w:rsidRPr="00B4116A">
        <w:rPr>
          <w:rFonts w:ascii="仿宋" w:eastAsia="仿宋" w:hAnsi="仿宋" w:cs="宋体"/>
          <w:sz w:val="28"/>
          <w:szCs w:val="28"/>
        </w:rPr>
        <w:t>0.80</w:t>
      </w:r>
      <w:r w:rsidRPr="00B4116A">
        <w:rPr>
          <w:rFonts w:ascii="仿宋" w:eastAsia="仿宋" w:hAnsi="仿宋" w:cs="宋体" w:hint="eastAsia"/>
          <w:sz w:val="28"/>
          <w:szCs w:val="28"/>
        </w:rPr>
        <w:t>元（含税）现金分红，共计分配现金红利</w:t>
      </w:r>
      <w:bookmarkStart w:id="0" w:name="OLE_LINK7"/>
      <w:bookmarkStart w:id="1" w:name="OLE_LINK8"/>
      <w:r w:rsidRPr="00B4116A">
        <w:rPr>
          <w:rFonts w:ascii="仿宋" w:eastAsia="仿宋" w:hAnsi="仿宋" w:cs="宋体"/>
          <w:sz w:val="28"/>
          <w:szCs w:val="28"/>
        </w:rPr>
        <w:t>82,544,346.56</w:t>
      </w:r>
      <w:bookmarkEnd w:id="0"/>
      <w:bookmarkEnd w:id="1"/>
      <w:r w:rsidRPr="00B4116A">
        <w:rPr>
          <w:rFonts w:ascii="仿宋" w:eastAsia="仿宋" w:hAnsi="仿宋" w:cs="宋体" w:hint="eastAsia"/>
          <w:sz w:val="28"/>
          <w:szCs w:val="28"/>
        </w:rPr>
        <w:t>元，</w:t>
      </w:r>
      <w:r w:rsidRPr="00B4116A">
        <w:rPr>
          <w:rFonts w:ascii="仿宋" w:eastAsia="仿宋" w:hAnsi="仿宋" w:cs="宋体"/>
          <w:sz w:val="28"/>
          <w:szCs w:val="28"/>
        </w:rPr>
        <w:t>占本年度归属于上市公司股东净利润比例的49.54%。</w:t>
      </w:r>
      <w:r w:rsidRPr="00B4116A">
        <w:rPr>
          <w:rFonts w:ascii="仿宋" w:eastAsia="仿宋" w:hAnsi="仿宋" w:cs="宋体" w:hint="eastAsia"/>
          <w:sz w:val="28"/>
          <w:szCs w:val="28"/>
        </w:rPr>
        <w:t>本次股利分配后累计剩余未分配利润</w:t>
      </w:r>
      <w:r w:rsidRPr="00B4116A">
        <w:rPr>
          <w:rFonts w:ascii="仿宋" w:eastAsia="仿宋" w:hAnsi="仿宋" w:cs="宋体"/>
          <w:sz w:val="28"/>
          <w:szCs w:val="28"/>
        </w:rPr>
        <w:t>2,160,267,370.26</w:t>
      </w:r>
      <w:r w:rsidRPr="00B4116A">
        <w:rPr>
          <w:rFonts w:ascii="仿宋" w:eastAsia="仿宋" w:hAnsi="仿宋" w:cs="宋体" w:hint="eastAsia"/>
          <w:sz w:val="28"/>
          <w:szCs w:val="28"/>
        </w:rPr>
        <w:t>元结转以后年度分配。</w:t>
      </w:r>
    </w:p>
    <w:p w14:paraId="019F71F4" w14:textId="77777777" w:rsidR="00434FA4" w:rsidRPr="00B4116A" w:rsidRDefault="00434FA4" w:rsidP="006576AB">
      <w:pPr>
        <w:widowControl/>
        <w:spacing w:beforeLines="50" w:before="156" w:line="360" w:lineRule="auto"/>
        <w:ind w:firstLineChars="200" w:firstLine="560"/>
        <w:rPr>
          <w:rFonts w:ascii="仿宋" w:eastAsia="仿宋" w:hAnsi="仿宋" w:hint="eastAsia"/>
          <w:sz w:val="28"/>
          <w:szCs w:val="28"/>
        </w:rPr>
      </w:pPr>
      <w:r w:rsidRPr="00B4116A">
        <w:rPr>
          <w:rFonts w:ascii="仿宋" w:eastAsia="仿宋" w:hAnsi="仿宋" w:hint="eastAsia"/>
          <w:sz w:val="28"/>
          <w:szCs w:val="28"/>
        </w:rPr>
        <w:t>若在分配预案实施前公司总股本由于可转债、股份回购、股权激励行权、再融资新增股份上市等原因发生变化的，将按照“分派比例不变，调整分派总额”的原则进行相应调整。</w:t>
      </w:r>
    </w:p>
    <w:p w14:paraId="5CE34294" w14:textId="77777777" w:rsidR="005E077D" w:rsidRPr="00B4116A" w:rsidRDefault="00FB3603" w:rsidP="00B4116A">
      <w:pPr>
        <w:snapToGrid w:val="0"/>
        <w:spacing w:beforeLines="50" w:before="156" w:line="360" w:lineRule="auto"/>
        <w:ind w:firstLineChars="200" w:firstLine="562"/>
        <w:rPr>
          <w:rFonts w:ascii="仿宋" w:eastAsia="仿宋" w:hAnsi="仿宋" w:hint="eastAsia"/>
          <w:sz w:val="28"/>
          <w:szCs w:val="28"/>
        </w:rPr>
      </w:pPr>
      <w:r w:rsidRPr="00B4116A">
        <w:rPr>
          <w:rFonts w:ascii="仿宋" w:eastAsia="仿宋" w:hAnsi="仿宋" w:cs="宋体" w:hint="eastAsia"/>
          <w:b/>
          <w:bCs/>
          <w:sz w:val="28"/>
          <w:szCs w:val="28"/>
        </w:rPr>
        <w:t>三、现金分红方案的具体情况</w:t>
      </w:r>
    </w:p>
    <w:p w14:paraId="157E16AA" w14:textId="77777777" w:rsidR="00356A56" w:rsidRPr="00B4116A" w:rsidRDefault="00356A56" w:rsidP="00B4116A">
      <w:pPr>
        <w:snapToGrid w:val="0"/>
        <w:spacing w:beforeLines="50" w:before="156" w:line="360" w:lineRule="auto"/>
        <w:ind w:firstLineChars="200" w:firstLine="562"/>
        <w:rPr>
          <w:rFonts w:ascii="仿宋" w:eastAsia="仿宋" w:hAnsi="仿宋" w:hint="eastAsia"/>
          <w:b/>
          <w:sz w:val="28"/>
          <w:szCs w:val="28"/>
        </w:rPr>
      </w:pPr>
      <w:r w:rsidRPr="00B4116A">
        <w:rPr>
          <w:rFonts w:ascii="仿宋" w:eastAsia="仿宋" w:hAnsi="仿宋" w:hint="eastAsia"/>
          <w:b/>
          <w:sz w:val="28"/>
          <w:szCs w:val="28"/>
        </w:rPr>
        <w:t>（一）现金分红方案指标：</w:t>
      </w:r>
    </w:p>
    <w:tbl>
      <w:tblPr>
        <w:tblW w:w="9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1834"/>
        <w:gridCol w:w="1834"/>
        <w:gridCol w:w="1835"/>
      </w:tblGrid>
      <w:tr w:rsidR="00356A56" w:rsidRPr="005E4CC5" w14:paraId="2CEB6DAB"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2138301B" w14:textId="77777777" w:rsidR="00356A56" w:rsidRPr="005E4CC5" w:rsidRDefault="00356A56" w:rsidP="00943D44">
            <w:pPr>
              <w:ind w:leftChars="-30" w:left="-63" w:rightChars="-30" w:right="-63"/>
              <w:jc w:val="center"/>
              <w:rPr>
                <w:rFonts w:ascii="仿宋" w:eastAsia="仿宋" w:hAnsi="仿宋" w:cs="宋体" w:hint="eastAsia"/>
                <w:b/>
                <w:bCs/>
                <w:color w:val="000000"/>
                <w:szCs w:val="21"/>
              </w:rPr>
            </w:pPr>
            <w:r w:rsidRPr="005E4CC5">
              <w:rPr>
                <w:rFonts w:ascii="仿宋" w:eastAsia="仿宋" w:hAnsi="仿宋" w:cs="宋体" w:hint="eastAsia"/>
                <w:b/>
                <w:bCs/>
                <w:color w:val="000000"/>
                <w:szCs w:val="21"/>
              </w:rPr>
              <w:t>项目</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039A4611" w14:textId="77777777" w:rsidR="00356A56" w:rsidRPr="005E4CC5" w:rsidRDefault="00356A56" w:rsidP="002D5EB3">
            <w:pPr>
              <w:jc w:val="center"/>
              <w:rPr>
                <w:rFonts w:ascii="仿宋" w:eastAsia="仿宋" w:hAnsi="仿宋" w:cs="宋体" w:hint="eastAsia"/>
                <w:b/>
                <w:bCs/>
                <w:color w:val="000000"/>
                <w:szCs w:val="21"/>
              </w:rPr>
            </w:pPr>
            <w:r w:rsidRPr="005E4CC5">
              <w:rPr>
                <w:rFonts w:ascii="仿宋" w:eastAsia="仿宋" w:hAnsi="仿宋" w:cs="宋体" w:hint="eastAsia"/>
                <w:b/>
                <w:bCs/>
                <w:color w:val="000000"/>
                <w:szCs w:val="21"/>
              </w:rPr>
              <w:t>本年度</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507EADE0" w14:textId="77777777" w:rsidR="00356A56" w:rsidRPr="005E4CC5" w:rsidRDefault="00356A56" w:rsidP="002D5EB3">
            <w:pPr>
              <w:jc w:val="center"/>
              <w:rPr>
                <w:rFonts w:ascii="仿宋" w:eastAsia="仿宋" w:hAnsi="仿宋" w:cs="宋体" w:hint="eastAsia"/>
                <w:b/>
                <w:bCs/>
                <w:color w:val="000000"/>
                <w:szCs w:val="21"/>
              </w:rPr>
            </w:pPr>
            <w:r w:rsidRPr="005E4CC5">
              <w:rPr>
                <w:rFonts w:ascii="仿宋" w:eastAsia="仿宋" w:hAnsi="仿宋" w:cs="宋体" w:hint="eastAsia"/>
                <w:b/>
                <w:bCs/>
                <w:color w:val="000000"/>
                <w:szCs w:val="21"/>
              </w:rPr>
              <w:t>上年度</w:t>
            </w:r>
          </w:p>
        </w:tc>
        <w:tc>
          <w:tcPr>
            <w:tcW w:w="1835" w:type="dxa"/>
            <w:tcBorders>
              <w:top w:val="single" w:sz="4" w:space="0" w:color="auto"/>
              <w:left w:val="single" w:sz="4" w:space="0" w:color="auto"/>
              <w:bottom w:val="single" w:sz="4" w:space="0" w:color="auto"/>
              <w:right w:val="single" w:sz="4" w:space="0" w:color="auto"/>
            </w:tcBorders>
            <w:shd w:val="clear" w:color="auto" w:fill="auto"/>
          </w:tcPr>
          <w:p w14:paraId="26E150F4" w14:textId="77777777" w:rsidR="00356A56" w:rsidRPr="005E4CC5" w:rsidRDefault="00356A56" w:rsidP="002D5EB3">
            <w:pPr>
              <w:jc w:val="center"/>
              <w:rPr>
                <w:rFonts w:ascii="仿宋" w:eastAsia="仿宋" w:hAnsi="仿宋" w:cs="宋体" w:hint="eastAsia"/>
                <w:b/>
                <w:bCs/>
                <w:color w:val="000000"/>
                <w:szCs w:val="21"/>
              </w:rPr>
            </w:pPr>
            <w:r w:rsidRPr="005E4CC5">
              <w:rPr>
                <w:rFonts w:ascii="仿宋" w:eastAsia="仿宋" w:hAnsi="仿宋" w:cs="宋体" w:hint="eastAsia"/>
                <w:b/>
                <w:bCs/>
                <w:color w:val="000000"/>
                <w:szCs w:val="21"/>
              </w:rPr>
              <w:t>上上年度</w:t>
            </w:r>
          </w:p>
        </w:tc>
      </w:tr>
      <w:tr w:rsidR="00356A56" w:rsidRPr="005E4CC5" w14:paraId="7F99FBDF"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5EDB0878" w14:textId="77777777" w:rsidR="00356A56" w:rsidRPr="005E4CC5" w:rsidRDefault="00356A56" w:rsidP="00943D44">
            <w:pPr>
              <w:ind w:leftChars="-30" w:left="-63" w:rightChars="-30" w:right="-63"/>
              <w:jc w:val="center"/>
              <w:rPr>
                <w:rFonts w:ascii="仿宋" w:eastAsia="仿宋" w:hAnsi="仿宋" w:cs="宋体" w:hint="eastAsia"/>
                <w:color w:val="000000"/>
                <w:szCs w:val="21"/>
              </w:rPr>
            </w:pPr>
            <w:r w:rsidRPr="005E4CC5">
              <w:rPr>
                <w:rFonts w:ascii="仿宋" w:eastAsia="仿宋" w:hAnsi="仿宋" w:cs="宋体" w:hint="eastAsia"/>
                <w:color w:val="000000"/>
                <w:szCs w:val="21"/>
              </w:rPr>
              <w:t>现金分红总额（元）</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13E0CB26" w14:textId="77777777" w:rsidR="00356A56" w:rsidRPr="005E4CC5" w:rsidRDefault="00356A56" w:rsidP="002D5EB3">
            <w:pPr>
              <w:widowControl/>
              <w:jc w:val="center"/>
              <w:rPr>
                <w:rFonts w:ascii="仿宋" w:eastAsia="仿宋" w:hAnsi="仿宋" w:hint="eastAsia"/>
                <w:color w:val="000000"/>
                <w:kern w:val="0"/>
                <w:szCs w:val="21"/>
              </w:rPr>
            </w:pPr>
            <w:r w:rsidRPr="005E4CC5">
              <w:rPr>
                <w:rFonts w:ascii="仿宋" w:eastAsia="仿宋" w:hAnsi="仿宋"/>
                <w:color w:val="000000"/>
                <w:szCs w:val="21"/>
              </w:rPr>
              <w:t>82,544,346.56</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31DE2555" w14:textId="77777777" w:rsidR="00356A56" w:rsidRPr="005E4CC5" w:rsidRDefault="00356A56" w:rsidP="002D5EB3">
            <w:pPr>
              <w:jc w:val="center"/>
              <w:rPr>
                <w:rFonts w:ascii="仿宋" w:eastAsia="仿宋" w:hAnsi="仿宋" w:hint="eastAsia"/>
                <w:color w:val="000000"/>
                <w:szCs w:val="21"/>
              </w:rPr>
            </w:pPr>
            <w:r w:rsidRPr="005E4CC5">
              <w:rPr>
                <w:rFonts w:ascii="仿宋" w:eastAsia="仿宋" w:hAnsi="仿宋"/>
                <w:color w:val="000000"/>
                <w:szCs w:val="21"/>
              </w:rPr>
              <w:t>104,140,133.20</w:t>
            </w: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14:paraId="324AEE05" w14:textId="77777777" w:rsidR="00356A56" w:rsidRPr="005E4CC5" w:rsidRDefault="00356A56" w:rsidP="002D5EB3">
            <w:pPr>
              <w:jc w:val="center"/>
              <w:rPr>
                <w:rFonts w:ascii="仿宋" w:eastAsia="仿宋" w:hAnsi="仿宋" w:hint="eastAsia"/>
                <w:color w:val="000000"/>
                <w:szCs w:val="21"/>
              </w:rPr>
            </w:pPr>
            <w:r w:rsidRPr="005E4CC5">
              <w:rPr>
                <w:rFonts w:ascii="仿宋" w:eastAsia="仿宋" w:hAnsi="仿宋"/>
                <w:color w:val="000000"/>
                <w:szCs w:val="21"/>
              </w:rPr>
              <w:t>57,546,956.88</w:t>
            </w:r>
          </w:p>
        </w:tc>
      </w:tr>
      <w:tr w:rsidR="00356A56" w:rsidRPr="005E4CC5" w14:paraId="4BCF8024"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516093D8" w14:textId="77777777" w:rsidR="00356A56" w:rsidRPr="005E4CC5" w:rsidRDefault="00356A56" w:rsidP="00943D44">
            <w:pPr>
              <w:ind w:leftChars="-30" w:left="-63" w:rightChars="-30" w:right="-63"/>
              <w:jc w:val="center"/>
              <w:rPr>
                <w:rFonts w:ascii="仿宋" w:eastAsia="仿宋" w:hAnsi="仿宋" w:cs="宋体" w:hint="eastAsia"/>
                <w:color w:val="000000"/>
                <w:szCs w:val="21"/>
              </w:rPr>
            </w:pPr>
            <w:r w:rsidRPr="005E4CC5">
              <w:rPr>
                <w:rFonts w:ascii="仿宋" w:eastAsia="仿宋" w:hAnsi="仿宋" w:cs="宋体" w:hint="eastAsia"/>
                <w:color w:val="000000"/>
                <w:szCs w:val="21"/>
              </w:rPr>
              <w:t>回购注销总额（元）</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0114ACCD" w14:textId="77777777" w:rsidR="00356A56" w:rsidRPr="005E4CC5" w:rsidRDefault="00356A56" w:rsidP="002D5EB3">
            <w:pPr>
              <w:jc w:val="center"/>
              <w:rPr>
                <w:rFonts w:ascii="仿宋" w:eastAsia="仿宋" w:hAnsi="仿宋" w:cs="宋体" w:hint="eastAsia"/>
                <w:color w:val="000000"/>
                <w:szCs w:val="21"/>
              </w:rPr>
            </w:pPr>
            <w:r w:rsidRPr="005E4CC5">
              <w:rPr>
                <w:rFonts w:ascii="仿宋" w:eastAsia="仿宋" w:hAnsi="仿宋" w:cs="宋体" w:hint="eastAsia"/>
                <w:color w:val="000000"/>
                <w:szCs w:val="21"/>
              </w:rPr>
              <w:t>0</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1135D418" w14:textId="77777777" w:rsidR="00356A56" w:rsidRPr="005E4CC5" w:rsidRDefault="00356A56" w:rsidP="002D5EB3">
            <w:pPr>
              <w:jc w:val="center"/>
              <w:rPr>
                <w:rFonts w:ascii="仿宋" w:eastAsia="仿宋" w:hAnsi="仿宋" w:cs="宋体" w:hint="eastAsia"/>
                <w:szCs w:val="21"/>
              </w:rPr>
            </w:pPr>
            <w:r w:rsidRPr="005E4CC5">
              <w:rPr>
                <w:rFonts w:ascii="仿宋" w:eastAsia="仿宋" w:hAnsi="仿宋" w:cs="宋体" w:hint="eastAsia"/>
                <w:szCs w:val="21"/>
              </w:rPr>
              <w:t>0</w:t>
            </w: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14:paraId="59166938" w14:textId="77777777" w:rsidR="00356A56" w:rsidRPr="005E4CC5" w:rsidRDefault="00356A56" w:rsidP="002D5EB3">
            <w:pPr>
              <w:jc w:val="center"/>
              <w:rPr>
                <w:rFonts w:ascii="仿宋" w:eastAsia="仿宋" w:hAnsi="仿宋" w:cs="宋体" w:hint="eastAsia"/>
                <w:szCs w:val="21"/>
              </w:rPr>
            </w:pPr>
            <w:r w:rsidRPr="005E4CC5">
              <w:rPr>
                <w:rFonts w:ascii="仿宋" w:eastAsia="仿宋" w:hAnsi="仿宋" w:cs="宋体" w:hint="eastAsia"/>
                <w:szCs w:val="21"/>
              </w:rPr>
              <w:t>0</w:t>
            </w:r>
          </w:p>
        </w:tc>
      </w:tr>
      <w:tr w:rsidR="00356A56" w:rsidRPr="005E4CC5" w14:paraId="6B7D4D0F"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7273D1B9" w14:textId="77777777" w:rsidR="00356A56" w:rsidRPr="005E4CC5" w:rsidRDefault="00356A56" w:rsidP="00943D44">
            <w:pPr>
              <w:ind w:leftChars="-30" w:left="-63" w:rightChars="-30" w:right="-63"/>
              <w:jc w:val="center"/>
              <w:rPr>
                <w:rFonts w:ascii="仿宋" w:eastAsia="仿宋" w:hAnsi="仿宋" w:cs="宋体" w:hint="eastAsia"/>
                <w:color w:val="000000"/>
                <w:szCs w:val="21"/>
              </w:rPr>
            </w:pPr>
            <w:r w:rsidRPr="005E4CC5">
              <w:rPr>
                <w:rFonts w:ascii="仿宋" w:eastAsia="仿宋" w:hAnsi="仿宋" w:cs="宋体" w:hint="eastAsia"/>
                <w:color w:val="000000"/>
                <w:szCs w:val="21"/>
              </w:rPr>
              <w:t>归属于上市公司股东的净利润（元）</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60418E95" w14:textId="77777777" w:rsidR="00356A56" w:rsidRPr="005E4CC5" w:rsidRDefault="00356A56" w:rsidP="002D5EB3">
            <w:pPr>
              <w:widowControl/>
              <w:jc w:val="center"/>
              <w:rPr>
                <w:rFonts w:ascii="仿宋" w:eastAsia="仿宋" w:hAnsi="仿宋" w:hint="eastAsia"/>
                <w:color w:val="000000"/>
                <w:kern w:val="0"/>
                <w:szCs w:val="21"/>
              </w:rPr>
            </w:pPr>
            <w:r w:rsidRPr="005E4CC5">
              <w:rPr>
                <w:rFonts w:ascii="仿宋" w:eastAsia="仿宋" w:hAnsi="仿宋"/>
                <w:color w:val="000000"/>
                <w:szCs w:val="21"/>
              </w:rPr>
              <w:t>166,629,930.60</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4E07C504" w14:textId="77777777" w:rsidR="00356A56" w:rsidRPr="005E4CC5" w:rsidRDefault="00356A56" w:rsidP="002D5EB3">
            <w:pPr>
              <w:jc w:val="center"/>
              <w:rPr>
                <w:rFonts w:ascii="仿宋" w:eastAsia="仿宋" w:hAnsi="仿宋" w:hint="eastAsia"/>
                <w:color w:val="000000"/>
                <w:szCs w:val="21"/>
              </w:rPr>
            </w:pPr>
            <w:r w:rsidRPr="005E4CC5">
              <w:rPr>
                <w:rFonts w:ascii="仿宋" w:eastAsia="仿宋" w:hAnsi="仿宋"/>
                <w:color w:val="000000"/>
                <w:szCs w:val="21"/>
              </w:rPr>
              <w:t>293,110,314.03</w:t>
            </w:r>
          </w:p>
        </w:tc>
        <w:tc>
          <w:tcPr>
            <w:tcW w:w="1835" w:type="dxa"/>
            <w:tcBorders>
              <w:top w:val="single" w:sz="4" w:space="0" w:color="auto"/>
              <w:left w:val="single" w:sz="4" w:space="0" w:color="auto"/>
              <w:bottom w:val="single" w:sz="4" w:space="0" w:color="auto"/>
              <w:right w:val="single" w:sz="4" w:space="0" w:color="auto"/>
            </w:tcBorders>
            <w:shd w:val="clear" w:color="auto" w:fill="auto"/>
            <w:vAlign w:val="center"/>
          </w:tcPr>
          <w:p w14:paraId="1B1E10F5" w14:textId="77777777" w:rsidR="00356A56" w:rsidRPr="005E4CC5" w:rsidRDefault="00356A56" w:rsidP="002D5EB3">
            <w:pPr>
              <w:jc w:val="center"/>
              <w:rPr>
                <w:rFonts w:ascii="仿宋" w:eastAsia="仿宋" w:hAnsi="仿宋" w:hint="eastAsia"/>
                <w:color w:val="000000"/>
                <w:szCs w:val="21"/>
              </w:rPr>
            </w:pPr>
            <w:r w:rsidRPr="005E4CC5">
              <w:rPr>
                <w:rFonts w:ascii="仿宋" w:eastAsia="仿宋" w:hAnsi="仿宋"/>
                <w:color w:val="000000"/>
                <w:szCs w:val="21"/>
              </w:rPr>
              <w:t>-57,309,772.49</w:t>
            </w:r>
          </w:p>
        </w:tc>
      </w:tr>
      <w:tr w:rsidR="00356A56" w:rsidRPr="005E4CC5" w14:paraId="6EA3EA07"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41023248" w14:textId="77777777" w:rsidR="00356A56" w:rsidRPr="005E4CC5" w:rsidRDefault="00356A56" w:rsidP="00943D44">
            <w:pPr>
              <w:ind w:leftChars="-30" w:left="-63" w:rightChars="-30" w:right="-63"/>
              <w:jc w:val="center"/>
              <w:rPr>
                <w:rFonts w:ascii="仿宋" w:eastAsia="仿宋" w:hAnsi="仿宋" w:cs="宋体" w:hint="eastAsia"/>
                <w:color w:val="000000"/>
                <w:szCs w:val="21"/>
              </w:rPr>
            </w:pPr>
            <w:r w:rsidRPr="005E4CC5">
              <w:rPr>
                <w:rFonts w:ascii="仿宋" w:eastAsia="仿宋" w:hAnsi="仿宋" w:cs="宋体" w:hint="eastAsia"/>
                <w:color w:val="000000"/>
                <w:szCs w:val="21"/>
              </w:rPr>
              <w:t>合并报表本年度末累计未分配利润（元）</w:t>
            </w:r>
          </w:p>
        </w:tc>
        <w:tc>
          <w:tcPr>
            <w:tcW w:w="55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4FDB7C" w14:textId="77777777" w:rsidR="00356A56" w:rsidRPr="005E4CC5" w:rsidRDefault="00356A56" w:rsidP="002D5EB3">
            <w:pPr>
              <w:widowControl/>
              <w:jc w:val="center"/>
              <w:rPr>
                <w:rFonts w:ascii="仿宋" w:eastAsia="仿宋" w:hAnsi="仿宋" w:hint="eastAsia"/>
                <w:color w:val="000000"/>
                <w:kern w:val="0"/>
                <w:szCs w:val="21"/>
              </w:rPr>
            </w:pPr>
            <w:r w:rsidRPr="005E4CC5">
              <w:rPr>
                <w:rFonts w:ascii="仿宋" w:eastAsia="仿宋" w:hAnsi="仿宋"/>
                <w:color w:val="000000"/>
                <w:szCs w:val="21"/>
              </w:rPr>
              <w:t>2,785,471,462.26</w:t>
            </w:r>
          </w:p>
        </w:tc>
      </w:tr>
      <w:tr w:rsidR="00356A56" w:rsidRPr="005E4CC5" w14:paraId="19D7632D"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21560169" w14:textId="77777777" w:rsidR="00356A56" w:rsidRPr="005E4CC5" w:rsidRDefault="00356A56" w:rsidP="00943D44">
            <w:pPr>
              <w:ind w:leftChars="-30" w:left="-63" w:rightChars="-30" w:right="-63"/>
              <w:jc w:val="center"/>
              <w:rPr>
                <w:rFonts w:ascii="仿宋" w:eastAsia="仿宋" w:hAnsi="仿宋" w:cs="宋体" w:hint="eastAsia"/>
                <w:color w:val="000000"/>
                <w:szCs w:val="21"/>
              </w:rPr>
            </w:pPr>
            <w:r w:rsidRPr="005E4CC5">
              <w:rPr>
                <w:rFonts w:ascii="仿宋" w:eastAsia="仿宋" w:hAnsi="仿宋" w:cs="宋体" w:hint="eastAsia"/>
                <w:color w:val="000000"/>
                <w:szCs w:val="21"/>
              </w:rPr>
              <w:t>母公司报表本年度末累计未分配利润（元）</w:t>
            </w:r>
          </w:p>
        </w:tc>
        <w:tc>
          <w:tcPr>
            <w:tcW w:w="55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80DE26" w14:textId="77777777" w:rsidR="00356A56" w:rsidRPr="005E4CC5" w:rsidRDefault="00356A56" w:rsidP="002D5EB3">
            <w:pPr>
              <w:jc w:val="center"/>
              <w:rPr>
                <w:rFonts w:ascii="仿宋" w:eastAsia="仿宋" w:hAnsi="仿宋" w:hint="eastAsia"/>
                <w:color w:val="000000"/>
                <w:szCs w:val="21"/>
              </w:rPr>
            </w:pPr>
            <w:r w:rsidRPr="005E4CC5">
              <w:rPr>
                <w:rFonts w:ascii="仿宋" w:eastAsia="仿宋" w:hAnsi="仿宋"/>
                <w:color w:val="000000"/>
                <w:szCs w:val="21"/>
              </w:rPr>
              <w:t>2,242,811,716.82</w:t>
            </w:r>
          </w:p>
        </w:tc>
      </w:tr>
      <w:tr w:rsidR="00356A56" w:rsidRPr="005E4CC5" w14:paraId="21343201"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77046320" w14:textId="77777777" w:rsidR="00356A56" w:rsidRPr="005E4CC5" w:rsidRDefault="00356A56" w:rsidP="00943D44">
            <w:pPr>
              <w:ind w:leftChars="-30" w:left="-63" w:rightChars="-30" w:right="-63"/>
              <w:jc w:val="center"/>
              <w:rPr>
                <w:rFonts w:ascii="仿宋" w:eastAsia="仿宋" w:hAnsi="仿宋" w:cs="宋体" w:hint="eastAsia"/>
                <w:color w:val="000000"/>
                <w:szCs w:val="21"/>
              </w:rPr>
            </w:pPr>
            <w:r w:rsidRPr="005E4CC5">
              <w:rPr>
                <w:rFonts w:ascii="仿宋" w:eastAsia="仿宋" w:hAnsi="仿宋" w:cs="宋体" w:hint="eastAsia"/>
                <w:color w:val="000000"/>
                <w:szCs w:val="21"/>
              </w:rPr>
              <w:t>上市是否满三个完整会计年度</w:t>
            </w:r>
          </w:p>
        </w:tc>
        <w:tc>
          <w:tcPr>
            <w:tcW w:w="55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5BC226" w14:textId="77777777" w:rsidR="00356A56" w:rsidRPr="005E4CC5" w:rsidRDefault="00356A56" w:rsidP="002D5EB3">
            <w:pPr>
              <w:jc w:val="center"/>
              <w:rPr>
                <w:rFonts w:ascii="仿宋" w:eastAsia="仿宋" w:hAnsi="仿宋" w:cs="宋体" w:hint="eastAsia"/>
                <w:color w:val="000000"/>
                <w:szCs w:val="21"/>
              </w:rPr>
            </w:pPr>
            <w:r w:rsidRPr="005E4CC5">
              <w:rPr>
                <w:rFonts w:ascii="仿宋" w:eastAsia="仿宋" w:hAnsi="仿宋" w:cs="宋体" w:hint="eastAsia"/>
                <w:color w:val="000000"/>
                <w:szCs w:val="21"/>
              </w:rPr>
              <w:t>是</w:t>
            </w:r>
          </w:p>
        </w:tc>
      </w:tr>
      <w:tr w:rsidR="00356A56" w:rsidRPr="005E4CC5" w14:paraId="125921C1"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6A6F1020" w14:textId="77777777" w:rsidR="00356A56" w:rsidRPr="005E4CC5" w:rsidRDefault="00356A56" w:rsidP="00943D44">
            <w:pPr>
              <w:ind w:leftChars="-30" w:left="-63" w:rightChars="-30" w:right="-63"/>
              <w:jc w:val="center"/>
              <w:rPr>
                <w:rFonts w:ascii="仿宋" w:eastAsia="仿宋" w:hAnsi="仿宋" w:cs="宋体" w:hint="eastAsia"/>
                <w:color w:val="000000"/>
                <w:szCs w:val="21"/>
              </w:rPr>
            </w:pPr>
            <w:r w:rsidRPr="005E4CC5">
              <w:rPr>
                <w:rFonts w:ascii="仿宋" w:eastAsia="仿宋" w:hAnsi="仿宋" w:cs="宋体" w:hint="eastAsia"/>
                <w:color w:val="000000"/>
                <w:szCs w:val="21"/>
              </w:rPr>
              <w:t>最近三个会计年度累计现金分红总额（元）</w:t>
            </w:r>
          </w:p>
        </w:tc>
        <w:tc>
          <w:tcPr>
            <w:tcW w:w="55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1CA8B91" w14:textId="77777777" w:rsidR="00356A56" w:rsidRPr="005E4CC5" w:rsidRDefault="00356A56" w:rsidP="002D5EB3">
            <w:pPr>
              <w:widowControl/>
              <w:jc w:val="center"/>
              <w:rPr>
                <w:rFonts w:ascii="仿宋" w:eastAsia="仿宋" w:hAnsi="仿宋" w:hint="eastAsia"/>
                <w:color w:val="000000"/>
                <w:kern w:val="0"/>
                <w:szCs w:val="21"/>
              </w:rPr>
            </w:pPr>
            <w:r w:rsidRPr="005E4CC5">
              <w:rPr>
                <w:rFonts w:ascii="仿宋" w:eastAsia="仿宋" w:hAnsi="仿宋"/>
                <w:color w:val="000000"/>
                <w:szCs w:val="21"/>
              </w:rPr>
              <w:t>244,231,436.64</w:t>
            </w:r>
          </w:p>
        </w:tc>
      </w:tr>
      <w:tr w:rsidR="00356A56" w:rsidRPr="005E4CC5" w14:paraId="019943B6"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0070A80F" w14:textId="77777777" w:rsidR="00356A56" w:rsidRPr="005E4CC5" w:rsidRDefault="00356A56" w:rsidP="00943D44">
            <w:pPr>
              <w:ind w:leftChars="-30" w:left="-63" w:rightChars="-30" w:right="-63"/>
              <w:jc w:val="center"/>
              <w:rPr>
                <w:rFonts w:ascii="仿宋" w:eastAsia="仿宋" w:hAnsi="仿宋" w:cs="宋体" w:hint="eastAsia"/>
                <w:color w:val="000000"/>
                <w:szCs w:val="21"/>
              </w:rPr>
            </w:pPr>
            <w:r w:rsidRPr="005E4CC5">
              <w:rPr>
                <w:rFonts w:ascii="仿宋" w:eastAsia="仿宋" w:hAnsi="仿宋" w:cs="宋体" w:hint="eastAsia"/>
                <w:color w:val="000000"/>
                <w:szCs w:val="21"/>
              </w:rPr>
              <w:t>最近三个会计年度累计回购注销总额（元）</w:t>
            </w:r>
          </w:p>
        </w:tc>
        <w:tc>
          <w:tcPr>
            <w:tcW w:w="55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EBEABD" w14:textId="77777777" w:rsidR="00356A56" w:rsidRPr="005E4CC5" w:rsidRDefault="00356A56" w:rsidP="002D5EB3">
            <w:pPr>
              <w:jc w:val="center"/>
              <w:rPr>
                <w:rFonts w:ascii="仿宋" w:eastAsia="仿宋" w:hAnsi="仿宋" w:hint="eastAsia"/>
                <w:color w:val="000000"/>
                <w:szCs w:val="21"/>
              </w:rPr>
            </w:pPr>
            <w:r w:rsidRPr="005E4CC5">
              <w:rPr>
                <w:rFonts w:ascii="仿宋" w:eastAsia="仿宋" w:hAnsi="仿宋"/>
                <w:color w:val="000000"/>
                <w:szCs w:val="21"/>
              </w:rPr>
              <w:t>0</w:t>
            </w:r>
          </w:p>
        </w:tc>
      </w:tr>
      <w:tr w:rsidR="00356A56" w:rsidRPr="005E4CC5" w14:paraId="59B78C2F"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6FC73D1C" w14:textId="77777777" w:rsidR="00356A56" w:rsidRPr="005E4CC5" w:rsidRDefault="00356A56" w:rsidP="00943D44">
            <w:pPr>
              <w:ind w:leftChars="-30" w:left="-63" w:rightChars="-30" w:right="-63"/>
              <w:jc w:val="center"/>
              <w:rPr>
                <w:rFonts w:ascii="仿宋" w:eastAsia="仿宋" w:hAnsi="仿宋" w:cs="宋体" w:hint="eastAsia"/>
                <w:color w:val="000000"/>
                <w:szCs w:val="21"/>
              </w:rPr>
            </w:pPr>
            <w:r w:rsidRPr="005E4CC5">
              <w:rPr>
                <w:rFonts w:ascii="仿宋" w:eastAsia="仿宋" w:hAnsi="仿宋" w:cs="宋体" w:hint="eastAsia"/>
                <w:color w:val="000000"/>
                <w:szCs w:val="21"/>
              </w:rPr>
              <w:t>最近三个会计年度平均净利润（元）</w:t>
            </w:r>
          </w:p>
        </w:tc>
        <w:tc>
          <w:tcPr>
            <w:tcW w:w="55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804A84" w14:textId="77777777" w:rsidR="00356A56" w:rsidRPr="005E4CC5" w:rsidRDefault="00356A56" w:rsidP="002D5EB3">
            <w:pPr>
              <w:jc w:val="center"/>
              <w:rPr>
                <w:rFonts w:ascii="仿宋" w:eastAsia="仿宋" w:hAnsi="仿宋" w:hint="eastAsia"/>
                <w:color w:val="000000"/>
                <w:szCs w:val="21"/>
              </w:rPr>
            </w:pPr>
            <w:r w:rsidRPr="005E4CC5">
              <w:rPr>
                <w:rFonts w:ascii="仿宋" w:eastAsia="仿宋" w:hAnsi="仿宋"/>
                <w:color w:val="000000"/>
                <w:szCs w:val="21"/>
              </w:rPr>
              <w:t>134,143,490.71</w:t>
            </w:r>
          </w:p>
        </w:tc>
      </w:tr>
      <w:tr w:rsidR="00356A56" w:rsidRPr="005E4CC5" w14:paraId="0B6D7D5A"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7189C5EE" w14:textId="77777777" w:rsidR="00356A56" w:rsidRPr="005E4CC5" w:rsidRDefault="00356A56" w:rsidP="00943D44">
            <w:pPr>
              <w:jc w:val="center"/>
              <w:rPr>
                <w:rFonts w:ascii="仿宋" w:eastAsia="仿宋" w:hAnsi="仿宋" w:cs="宋体" w:hint="eastAsia"/>
                <w:color w:val="000000"/>
                <w:szCs w:val="21"/>
              </w:rPr>
            </w:pPr>
            <w:r w:rsidRPr="005E4CC5">
              <w:rPr>
                <w:rFonts w:ascii="仿宋" w:eastAsia="仿宋" w:hAnsi="仿宋" w:cs="宋体" w:hint="eastAsia"/>
                <w:color w:val="000000"/>
                <w:szCs w:val="21"/>
              </w:rPr>
              <w:t>最近三个会计年度累计现金分红及回购注销总额（元）</w:t>
            </w:r>
          </w:p>
        </w:tc>
        <w:tc>
          <w:tcPr>
            <w:tcW w:w="55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7B3A04" w14:textId="77777777" w:rsidR="00356A56" w:rsidRPr="005E4CC5" w:rsidRDefault="00356A56" w:rsidP="002D5EB3">
            <w:pPr>
              <w:jc w:val="center"/>
              <w:rPr>
                <w:rFonts w:ascii="仿宋" w:eastAsia="仿宋" w:hAnsi="仿宋" w:hint="eastAsia"/>
                <w:color w:val="000000"/>
                <w:szCs w:val="21"/>
              </w:rPr>
            </w:pPr>
            <w:r w:rsidRPr="005E4CC5">
              <w:rPr>
                <w:rFonts w:ascii="仿宋" w:eastAsia="仿宋" w:hAnsi="仿宋"/>
                <w:color w:val="000000"/>
                <w:szCs w:val="21"/>
              </w:rPr>
              <w:t>244,231,436.64</w:t>
            </w:r>
          </w:p>
        </w:tc>
      </w:tr>
      <w:tr w:rsidR="00356A56" w:rsidRPr="005E4CC5" w14:paraId="22AB3894" w14:textId="77777777" w:rsidTr="00943D44">
        <w:trPr>
          <w:jc w:val="center"/>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tcPr>
          <w:p w14:paraId="026EADA1" w14:textId="77777777" w:rsidR="00356A56" w:rsidRPr="005E4CC5" w:rsidRDefault="00356A56" w:rsidP="00943D44">
            <w:pPr>
              <w:ind w:leftChars="-30" w:left="-63" w:rightChars="-30" w:right="-63"/>
              <w:jc w:val="center"/>
              <w:rPr>
                <w:rFonts w:ascii="仿宋" w:eastAsia="仿宋" w:hAnsi="仿宋" w:cs="宋体" w:hint="eastAsia"/>
                <w:b/>
                <w:bCs/>
                <w:color w:val="000000"/>
                <w:szCs w:val="21"/>
              </w:rPr>
            </w:pPr>
            <w:r w:rsidRPr="005E4CC5">
              <w:rPr>
                <w:rFonts w:ascii="仿宋" w:eastAsia="仿宋" w:hAnsi="仿宋" w:cs="宋体" w:hint="eastAsia"/>
                <w:b/>
                <w:bCs/>
                <w:color w:val="000000"/>
                <w:szCs w:val="21"/>
              </w:rPr>
              <w:t>是否触及《股票上市规则》第9.8.1条第（九）项规定的可能被实施其他风险警示情形</w:t>
            </w:r>
          </w:p>
        </w:tc>
        <w:tc>
          <w:tcPr>
            <w:tcW w:w="55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07BB59" w14:textId="77777777" w:rsidR="00356A56" w:rsidRPr="005E4CC5" w:rsidRDefault="00356A56" w:rsidP="002D5EB3">
            <w:pPr>
              <w:jc w:val="center"/>
              <w:rPr>
                <w:rFonts w:ascii="仿宋" w:eastAsia="仿宋" w:hAnsi="仿宋" w:hint="eastAsia"/>
                <w:b/>
                <w:bCs/>
                <w:color w:val="000000"/>
                <w:szCs w:val="21"/>
              </w:rPr>
            </w:pPr>
            <w:r w:rsidRPr="005E4CC5">
              <w:rPr>
                <w:rFonts w:ascii="仿宋" w:eastAsia="仿宋" w:hAnsi="仿宋" w:hint="eastAsia"/>
                <w:b/>
                <w:bCs/>
                <w:color w:val="000000"/>
                <w:szCs w:val="21"/>
              </w:rPr>
              <w:t>否</w:t>
            </w:r>
          </w:p>
        </w:tc>
      </w:tr>
    </w:tbl>
    <w:p w14:paraId="1DA637E5" w14:textId="77777777" w:rsidR="00356A56" w:rsidRPr="00B4116A" w:rsidRDefault="00356A56" w:rsidP="00B4116A">
      <w:pPr>
        <w:snapToGrid w:val="0"/>
        <w:spacing w:beforeLines="50" w:before="156" w:line="360" w:lineRule="auto"/>
        <w:ind w:firstLineChars="200" w:firstLine="420"/>
        <w:rPr>
          <w:rFonts w:ascii="仿宋" w:eastAsia="仿宋" w:hAnsi="仿宋" w:cs="宋体" w:hint="eastAsia"/>
          <w:szCs w:val="21"/>
        </w:rPr>
      </w:pPr>
      <w:r w:rsidRPr="00B4116A">
        <w:rPr>
          <w:rFonts w:ascii="仿宋" w:eastAsia="仿宋" w:hAnsi="仿宋" w:cs="宋体" w:hint="eastAsia"/>
          <w:szCs w:val="21"/>
        </w:rPr>
        <w:t>注：公司2024年度拟派发现金分红总额预计为</w:t>
      </w:r>
      <w:r w:rsidRPr="00B4116A">
        <w:rPr>
          <w:rFonts w:ascii="仿宋" w:eastAsia="仿宋" w:hAnsi="仿宋"/>
          <w:color w:val="000000"/>
          <w:szCs w:val="21"/>
        </w:rPr>
        <w:t>82,544,346.56</w:t>
      </w:r>
      <w:r w:rsidRPr="00B4116A">
        <w:rPr>
          <w:rFonts w:ascii="仿宋" w:eastAsia="仿宋" w:hAnsi="仿宋" w:cs="宋体" w:hint="eastAsia"/>
          <w:szCs w:val="21"/>
        </w:rPr>
        <w:t>元，2022-2024年度公司累计现金分红金额预计为</w:t>
      </w:r>
      <w:r w:rsidRPr="00B4116A">
        <w:rPr>
          <w:rFonts w:ascii="仿宋" w:eastAsia="仿宋" w:hAnsi="仿宋"/>
          <w:color w:val="000000"/>
          <w:szCs w:val="21"/>
        </w:rPr>
        <w:t>244,231,436.64</w:t>
      </w:r>
      <w:r w:rsidRPr="00B4116A">
        <w:rPr>
          <w:rFonts w:ascii="仿宋" w:eastAsia="仿宋" w:hAnsi="仿宋" w:hint="eastAsia"/>
          <w:color w:val="000000"/>
          <w:szCs w:val="21"/>
        </w:rPr>
        <w:t>元</w:t>
      </w:r>
      <w:r w:rsidRPr="00B4116A">
        <w:rPr>
          <w:rFonts w:ascii="仿宋" w:eastAsia="仿宋" w:hAnsi="仿宋" w:cs="宋体" w:hint="eastAsia"/>
          <w:szCs w:val="21"/>
        </w:rPr>
        <w:t>，约占2022-2024年度年均净利润的</w:t>
      </w:r>
      <w:r w:rsidRPr="00B4116A">
        <w:rPr>
          <w:rFonts w:ascii="仿宋" w:eastAsia="仿宋" w:hAnsi="仿宋" w:cs="宋体"/>
          <w:szCs w:val="21"/>
        </w:rPr>
        <w:t>182.07</w:t>
      </w:r>
      <w:r w:rsidRPr="00B4116A">
        <w:rPr>
          <w:rFonts w:ascii="仿宋" w:eastAsia="仿宋" w:hAnsi="仿宋" w:cs="宋体" w:hint="eastAsia"/>
          <w:szCs w:val="21"/>
        </w:rPr>
        <w:t>%，因此公司不触及《深圳证券交易所股票上市规则》9.8.1（九）规定的可能被实施其他风险警示情形。</w:t>
      </w:r>
    </w:p>
    <w:p w14:paraId="0CBB1387" w14:textId="77777777" w:rsidR="00356A56" w:rsidRPr="00B4116A" w:rsidRDefault="00356A56" w:rsidP="00B4116A">
      <w:pPr>
        <w:snapToGrid w:val="0"/>
        <w:spacing w:beforeLines="50" w:before="156" w:line="360" w:lineRule="auto"/>
        <w:ind w:firstLineChars="200" w:firstLine="562"/>
        <w:rPr>
          <w:rFonts w:ascii="仿宋" w:eastAsia="仿宋" w:hAnsi="仿宋" w:hint="eastAsia"/>
          <w:b/>
          <w:sz w:val="28"/>
          <w:szCs w:val="28"/>
        </w:rPr>
      </w:pPr>
      <w:r w:rsidRPr="00B4116A">
        <w:rPr>
          <w:rFonts w:ascii="仿宋" w:eastAsia="仿宋" w:hAnsi="仿宋" w:cs="宋体" w:hint="eastAsia"/>
          <w:b/>
          <w:sz w:val="28"/>
          <w:szCs w:val="28"/>
        </w:rPr>
        <w:t>（二）现金分红方案合理性说明</w:t>
      </w:r>
    </w:p>
    <w:p w14:paraId="7FE8D285" w14:textId="77777777" w:rsidR="006576AB" w:rsidRDefault="00356A56" w:rsidP="00B4116A">
      <w:pPr>
        <w:snapToGrid w:val="0"/>
        <w:spacing w:beforeLines="50" w:before="156" w:line="360" w:lineRule="auto"/>
        <w:ind w:firstLineChars="200" w:firstLine="560"/>
        <w:rPr>
          <w:rFonts w:ascii="仿宋" w:eastAsia="仿宋" w:hAnsi="仿宋" w:hint="eastAsia"/>
          <w:sz w:val="28"/>
          <w:szCs w:val="28"/>
        </w:rPr>
      </w:pPr>
      <w:r w:rsidRPr="00B4116A">
        <w:rPr>
          <w:rFonts w:ascii="仿宋" w:eastAsia="仿宋" w:hAnsi="仿宋" w:hint="eastAsia"/>
          <w:sz w:val="28"/>
          <w:szCs w:val="28"/>
        </w:rPr>
        <w:t>公司2024年度利润分配预案</w:t>
      </w:r>
      <w:proofErr w:type="gramStart"/>
      <w:r w:rsidRPr="00B4116A">
        <w:rPr>
          <w:rFonts w:ascii="仿宋" w:eastAsia="仿宋" w:hAnsi="仿宋" w:hint="eastAsia"/>
          <w:sz w:val="28"/>
          <w:szCs w:val="28"/>
        </w:rPr>
        <w:t>已综合</w:t>
      </w:r>
      <w:proofErr w:type="gramEnd"/>
      <w:r w:rsidRPr="00B4116A">
        <w:rPr>
          <w:rFonts w:ascii="仿宋" w:eastAsia="仿宋" w:hAnsi="仿宋" w:hint="eastAsia"/>
          <w:sz w:val="28"/>
          <w:szCs w:val="28"/>
        </w:rPr>
        <w:t>考虑公司经营业绩、资本状</w:t>
      </w:r>
      <w:r w:rsidRPr="00B4116A">
        <w:rPr>
          <w:rFonts w:ascii="仿宋" w:eastAsia="仿宋" w:hAnsi="仿宋" w:hint="eastAsia"/>
          <w:sz w:val="28"/>
          <w:szCs w:val="28"/>
        </w:rPr>
        <w:lastRenderedPageBreak/>
        <w:t>况、可持续发展与股东回报等因素，符合《关于进一步落实上市公司现金分红有关事项的通知》《上市公司监管指引第3号——上市公司现金分红》《上市公司自律监管指引第1号——主板上市公司规范运作》《公司章程》以及《公司未来三年（2024年-2026年）股东回报规划》等关于利润分配的相关规定，具备合法性、合规性及合理性。</w:t>
      </w:r>
    </w:p>
    <w:p w14:paraId="21E1262A" w14:textId="4778C995" w:rsidR="006576AB" w:rsidRDefault="006576AB" w:rsidP="00B4116A">
      <w:pPr>
        <w:snapToGrid w:val="0"/>
        <w:spacing w:beforeLines="50" w:before="156" w:line="360" w:lineRule="auto"/>
        <w:ind w:firstLineChars="200" w:firstLine="560"/>
        <w:rPr>
          <w:rFonts w:ascii="仿宋" w:eastAsia="仿宋" w:hAnsi="仿宋" w:hint="eastAsia"/>
          <w:sz w:val="28"/>
          <w:szCs w:val="28"/>
        </w:rPr>
      </w:pPr>
      <w:r w:rsidRPr="006576AB">
        <w:rPr>
          <w:rFonts w:ascii="仿宋" w:eastAsia="仿宋" w:hAnsi="仿宋" w:hint="eastAsia"/>
          <w:sz w:val="28"/>
          <w:szCs w:val="28"/>
        </w:rPr>
        <w:t>公司合并资产负债表中最近两个会计年度经审计的其他权益工具投资、其他流动资产列报合计金额分别为923,831,308.18元、906,154,190.42元，占总资产的</w:t>
      </w:r>
      <w:r w:rsidR="00943D44">
        <w:rPr>
          <w:rFonts w:ascii="仿宋" w:eastAsia="仿宋" w:hAnsi="仿宋" w:hint="eastAsia"/>
          <w:sz w:val="28"/>
          <w:szCs w:val="28"/>
        </w:rPr>
        <w:t>比例</w:t>
      </w:r>
      <w:r w:rsidRPr="006576AB">
        <w:rPr>
          <w:rFonts w:ascii="仿宋" w:eastAsia="仿宋" w:hAnsi="仿宋" w:hint="eastAsia"/>
          <w:sz w:val="28"/>
          <w:szCs w:val="28"/>
        </w:rPr>
        <w:t>分别为4.87%、4.60%；母公司资产负债表中最近两个会计年度经审计的其他权益工具投资、其他流动资产列报合计金额分别为150,151,042.01元、160,647,442.66元，占总资产的</w:t>
      </w:r>
      <w:r w:rsidR="00943D44">
        <w:rPr>
          <w:rFonts w:ascii="仿宋" w:eastAsia="仿宋" w:hAnsi="仿宋" w:hint="eastAsia"/>
          <w:sz w:val="28"/>
          <w:szCs w:val="28"/>
        </w:rPr>
        <w:t>比例</w:t>
      </w:r>
      <w:r w:rsidRPr="006576AB">
        <w:rPr>
          <w:rFonts w:ascii="仿宋" w:eastAsia="仿宋" w:hAnsi="仿宋" w:hint="eastAsia"/>
          <w:sz w:val="28"/>
          <w:szCs w:val="28"/>
        </w:rPr>
        <w:t>分别为1.07%、1.21%。最近连续两个会计年度前述比例均</w:t>
      </w:r>
      <w:r>
        <w:rPr>
          <w:rFonts w:ascii="仿宋" w:eastAsia="仿宋" w:hAnsi="仿宋" w:hint="eastAsia"/>
          <w:sz w:val="28"/>
          <w:szCs w:val="28"/>
        </w:rPr>
        <w:t>低</w:t>
      </w:r>
      <w:r w:rsidRPr="006576AB">
        <w:rPr>
          <w:rFonts w:ascii="仿宋" w:eastAsia="仿宋" w:hAnsi="仿宋" w:hint="eastAsia"/>
          <w:sz w:val="28"/>
          <w:szCs w:val="28"/>
        </w:rPr>
        <w:t>于50%</w:t>
      </w:r>
      <w:r>
        <w:rPr>
          <w:rFonts w:ascii="仿宋" w:eastAsia="仿宋" w:hAnsi="仿宋" w:hint="eastAsia"/>
          <w:sz w:val="28"/>
          <w:szCs w:val="28"/>
        </w:rPr>
        <w:t>。</w:t>
      </w:r>
    </w:p>
    <w:p w14:paraId="5581D7D2" w14:textId="77777777" w:rsidR="0033513A" w:rsidRPr="00B4116A" w:rsidRDefault="00B4116A" w:rsidP="00B4116A">
      <w:pPr>
        <w:snapToGrid w:val="0"/>
        <w:spacing w:beforeLines="50" w:before="156" w:line="360" w:lineRule="auto"/>
        <w:ind w:firstLineChars="200" w:firstLine="562"/>
        <w:rPr>
          <w:rFonts w:ascii="仿宋" w:eastAsia="仿宋" w:hAnsi="仿宋" w:hint="eastAsia"/>
          <w:b/>
          <w:sz w:val="28"/>
          <w:szCs w:val="28"/>
        </w:rPr>
      </w:pPr>
      <w:r w:rsidRPr="00B4116A">
        <w:rPr>
          <w:rFonts w:ascii="仿宋" w:eastAsia="仿宋" w:hAnsi="仿宋" w:hint="eastAsia"/>
          <w:b/>
          <w:sz w:val="28"/>
          <w:szCs w:val="28"/>
        </w:rPr>
        <w:t>四</w:t>
      </w:r>
      <w:r w:rsidR="00D13B5B" w:rsidRPr="00B4116A">
        <w:rPr>
          <w:rFonts w:ascii="仿宋" w:eastAsia="仿宋" w:hAnsi="仿宋" w:hint="eastAsia"/>
          <w:b/>
          <w:sz w:val="28"/>
          <w:szCs w:val="28"/>
        </w:rPr>
        <w:t>、</w:t>
      </w:r>
      <w:r w:rsidR="0033513A" w:rsidRPr="00B4116A">
        <w:rPr>
          <w:rFonts w:ascii="仿宋" w:eastAsia="仿宋" w:hAnsi="仿宋" w:hint="eastAsia"/>
          <w:b/>
          <w:sz w:val="28"/>
          <w:szCs w:val="28"/>
        </w:rPr>
        <w:t>备查文件</w:t>
      </w:r>
      <w:r w:rsidR="00524491" w:rsidRPr="00B4116A">
        <w:rPr>
          <w:rFonts w:ascii="仿宋" w:eastAsia="仿宋" w:hAnsi="仿宋" w:hint="eastAsia"/>
          <w:b/>
          <w:sz w:val="28"/>
          <w:szCs w:val="28"/>
        </w:rPr>
        <w:t>：</w:t>
      </w:r>
    </w:p>
    <w:p w14:paraId="714186D3" w14:textId="77777777" w:rsidR="0033513A" w:rsidRPr="00B4116A" w:rsidRDefault="00013141" w:rsidP="00B4116A">
      <w:pPr>
        <w:snapToGrid w:val="0"/>
        <w:spacing w:beforeLines="50" w:before="156" w:line="360" w:lineRule="auto"/>
        <w:ind w:firstLineChars="200" w:firstLine="560"/>
        <w:rPr>
          <w:rFonts w:ascii="仿宋" w:eastAsia="仿宋" w:hAnsi="仿宋" w:hint="eastAsia"/>
          <w:sz w:val="28"/>
          <w:szCs w:val="28"/>
        </w:rPr>
      </w:pPr>
      <w:r w:rsidRPr="00B4116A">
        <w:rPr>
          <w:rFonts w:ascii="仿宋" w:eastAsia="仿宋" w:hAnsi="仿宋" w:hint="eastAsia"/>
          <w:sz w:val="28"/>
          <w:szCs w:val="28"/>
        </w:rPr>
        <w:t>1</w:t>
      </w:r>
      <w:r w:rsidR="00963421" w:rsidRPr="00B4116A">
        <w:rPr>
          <w:rFonts w:ascii="仿宋" w:eastAsia="仿宋" w:hAnsi="仿宋" w:hint="eastAsia"/>
          <w:sz w:val="28"/>
          <w:szCs w:val="28"/>
        </w:rPr>
        <w:t>.</w:t>
      </w:r>
      <w:r w:rsidR="0033513A" w:rsidRPr="00B4116A">
        <w:rPr>
          <w:rFonts w:ascii="仿宋" w:eastAsia="仿宋" w:hAnsi="仿宋" w:hint="eastAsia"/>
          <w:sz w:val="28"/>
          <w:szCs w:val="28"/>
        </w:rPr>
        <w:t>第</w:t>
      </w:r>
      <w:r w:rsidR="00B4116A" w:rsidRPr="00B4116A">
        <w:rPr>
          <w:rFonts w:ascii="仿宋" w:eastAsia="仿宋" w:hAnsi="仿宋" w:hint="eastAsia"/>
          <w:sz w:val="28"/>
          <w:szCs w:val="28"/>
        </w:rPr>
        <w:t>十</w:t>
      </w:r>
      <w:r w:rsidR="0033513A" w:rsidRPr="00B4116A">
        <w:rPr>
          <w:rFonts w:ascii="仿宋" w:eastAsia="仿宋" w:hAnsi="仿宋" w:hint="eastAsia"/>
          <w:sz w:val="28"/>
          <w:szCs w:val="28"/>
        </w:rPr>
        <w:t>届董事会第</w:t>
      </w:r>
      <w:r w:rsidR="00AA097C" w:rsidRPr="00B4116A">
        <w:rPr>
          <w:rFonts w:ascii="仿宋" w:eastAsia="仿宋" w:hAnsi="仿宋" w:hint="eastAsia"/>
          <w:sz w:val="28"/>
          <w:szCs w:val="28"/>
        </w:rPr>
        <w:t>七</w:t>
      </w:r>
      <w:r w:rsidR="0033513A" w:rsidRPr="00B4116A">
        <w:rPr>
          <w:rFonts w:ascii="仿宋" w:eastAsia="仿宋" w:hAnsi="仿宋" w:hint="eastAsia"/>
          <w:sz w:val="28"/>
          <w:szCs w:val="28"/>
        </w:rPr>
        <w:t>次会议决议。</w:t>
      </w:r>
    </w:p>
    <w:p w14:paraId="79DE504C" w14:textId="77777777" w:rsidR="00524491" w:rsidRPr="00B4116A" w:rsidRDefault="00AA097C" w:rsidP="00B4116A">
      <w:pPr>
        <w:snapToGrid w:val="0"/>
        <w:spacing w:beforeLines="50" w:before="156" w:line="360" w:lineRule="auto"/>
        <w:ind w:firstLineChars="200" w:firstLine="560"/>
        <w:rPr>
          <w:rFonts w:ascii="仿宋" w:eastAsia="仿宋" w:hAnsi="仿宋" w:hint="eastAsia"/>
          <w:sz w:val="28"/>
          <w:szCs w:val="28"/>
        </w:rPr>
      </w:pPr>
      <w:r w:rsidRPr="00B4116A">
        <w:rPr>
          <w:rFonts w:ascii="仿宋" w:eastAsia="仿宋" w:hAnsi="仿宋" w:hint="eastAsia"/>
          <w:sz w:val="28"/>
          <w:szCs w:val="28"/>
        </w:rPr>
        <w:t>2</w:t>
      </w:r>
      <w:r w:rsidR="00963421" w:rsidRPr="00B4116A">
        <w:rPr>
          <w:rFonts w:ascii="仿宋" w:eastAsia="仿宋" w:hAnsi="仿宋" w:hint="eastAsia"/>
          <w:sz w:val="28"/>
          <w:szCs w:val="28"/>
        </w:rPr>
        <w:t>.</w:t>
      </w:r>
      <w:r w:rsidR="00013141" w:rsidRPr="00B4116A">
        <w:rPr>
          <w:rFonts w:ascii="仿宋" w:eastAsia="仿宋" w:hAnsi="仿宋" w:hint="eastAsia"/>
          <w:sz w:val="28"/>
          <w:szCs w:val="28"/>
        </w:rPr>
        <w:t>第</w:t>
      </w:r>
      <w:r w:rsidR="00B4116A" w:rsidRPr="00B4116A">
        <w:rPr>
          <w:rFonts w:ascii="仿宋" w:eastAsia="仿宋" w:hAnsi="仿宋" w:hint="eastAsia"/>
          <w:sz w:val="28"/>
          <w:szCs w:val="28"/>
        </w:rPr>
        <w:t>十</w:t>
      </w:r>
      <w:r w:rsidR="00013141" w:rsidRPr="00B4116A">
        <w:rPr>
          <w:rFonts w:ascii="仿宋" w:eastAsia="仿宋" w:hAnsi="仿宋" w:hint="eastAsia"/>
          <w:sz w:val="28"/>
          <w:szCs w:val="28"/>
        </w:rPr>
        <w:t>届监事会第</w:t>
      </w:r>
      <w:r w:rsidR="00B4116A" w:rsidRPr="00B4116A">
        <w:rPr>
          <w:rFonts w:ascii="仿宋" w:eastAsia="仿宋" w:hAnsi="仿宋" w:hint="eastAsia"/>
          <w:sz w:val="28"/>
          <w:szCs w:val="28"/>
        </w:rPr>
        <w:t>四</w:t>
      </w:r>
      <w:r w:rsidR="00013141" w:rsidRPr="00B4116A">
        <w:rPr>
          <w:rFonts w:ascii="仿宋" w:eastAsia="仿宋" w:hAnsi="仿宋" w:hint="eastAsia"/>
          <w:sz w:val="28"/>
          <w:szCs w:val="28"/>
        </w:rPr>
        <w:t>次会议决议。</w:t>
      </w:r>
    </w:p>
    <w:p w14:paraId="60BB795B" w14:textId="77777777" w:rsidR="0033513A" w:rsidRPr="00B4116A" w:rsidRDefault="0033513A" w:rsidP="00B4116A">
      <w:pPr>
        <w:snapToGrid w:val="0"/>
        <w:spacing w:beforeLines="50" w:before="156" w:line="360" w:lineRule="auto"/>
        <w:ind w:firstLineChars="200" w:firstLine="560"/>
        <w:rPr>
          <w:rFonts w:ascii="仿宋" w:eastAsia="仿宋" w:hAnsi="仿宋" w:hint="eastAsia"/>
          <w:sz w:val="28"/>
          <w:szCs w:val="28"/>
        </w:rPr>
      </w:pPr>
      <w:r w:rsidRPr="00B4116A">
        <w:rPr>
          <w:rFonts w:ascii="仿宋" w:eastAsia="仿宋" w:hAnsi="仿宋" w:hint="eastAsia"/>
          <w:sz w:val="28"/>
          <w:szCs w:val="28"/>
        </w:rPr>
        <w:t>特此公告。</w:t>
      </w:r>
    </w:p>
    <w:p w14:paraId="132B7ABE" w14:textId="77777777" w:rsidR="005E1EAE" w:rsidRPr="00B4116A" w:rsidRDefault="005E1EAE" w:rsidP="00B4116A">
      <w:pPr>
        <w:snapToGrid w:val="0"/>
        <w:spacing w:beforeLines="50" w:before="156" w:line="360" w:lineRule="auto"/>
        <w:ind w:firstLineChars="200" w:firstLine="560"/>
        <w:rPr>
          <w:rFonts w:ascii="仿宋" w:eastAsia="仿宋" w:hAnsi="仿宋" w:hint="eastAsia"/>
          <w:sz w:val="28"/>
          <w:szCs w:val="28"/>
        </w:rPr>
      </w:pPr>
    </w:p>
    <w:p w14:paraId="061086F8" w14:textId="77777777" w:rsidR="0033513A" w:rsidRPr="00B4116A" w:rsidRDefault="0033513A" w:rsidP="00B4116A">
      <w:pPr>
        <w:snapToGrid w:val="0"/>
        <w:spacing w:beforeLines="50" w:before="156" w:line="360" w:lineRule="auto"/>
        <w:ind w:firstLineChars="200" w:firstLine="560"/>
        <w:jc w:val="right"/>
        <w:rPr>
          <w:rFonts w:ascii="仿宋" w:eastAsia="仿宋" w:hAnsi="仿宋" w:hint="eastAsia"/>
          <w:sz w:val="28"/>
          <w:szCs w:val="28"/>
        </w:rPr>
      </w:pPr>
      <w:r w:rsidRPr="00B4116A">
        <w:rPr>
          <w:rFonts w:ascii="仿宋" w:eastAsia="仿宋" w:hAnsi="仿宋" w:hint="eastAsia"/>
          <w:sz w:val="28"/>
          <w:szCs w:val="28"/>
        </w:rPr>
        <w:t>广州恒运企业集团股份有限公司董事会</w:t>
      </w:r>
    </w:p>
    <w:p w14:paraId="4316978F" w14:textId="77777777" w:rsidR="0033513A" w:rsidRPr="00B4116A" w:rsidRDefault="00AA097C" w:rsidP="00B4116A">
      <w:pPr>
        <w:snapToGrid w:val="0"/>
        <w:spacing w:beforeLines="50" w:before="156" w:line="360" w:lineRule="auto"/>
        <w:ind w:rightChars="445" w:right="934" w:firstLineChars="200" w:firstLine="560"/>
        <w:jc w:val="right"/>
        <w:rPr>
          <w:rFonts w:ascii="仿宋" w:eastAsia="仿宋" w:hAnsi="仿宋" w:hint="eastAsia"/>
          <w:sz w:val="28"/>
          <w:szCs w:val="28"/>
        </w:rPr>
      </w:pPr>
      <w:r w:rsidRPr="00B4116A">
        <w:rPr>
          <w:rFonts w:ascii="仿宋" w:eastAsia="仿宋" w:hAnsi="仿宋" w:hint="eastAsia"/>
          <w:sz w:val="28"/>
          <w:szCs w:val="28"/>
        </w:rPr>
        <w:t>202</w:t>
      </w:r>
      <w:r w:rsidR="00B4116A" w:rsidRPr="00B4116A">
        <w:rPr>
          <w:rFonts w:ascii="仿宋" w:eastAsia="仿宋" w:hAnsi="仿宋"/>
          <w:sz w:val="28"/>
          <w:szCs w:val="28"/>
        </w:rPr>
        <w:t>5</w:t>
      </w:r>
      <w:r w:rsidR="0033513A" w:rsidRPr="00B4116A">
        <w:rPr>
          <w:rFonts w:ascii="仿宋" w:eastAsia="仿宋" w:hAnsi="仿宋" w:hint="eastAsia"/>
          <w:sz w:val="28"/>
          <w:szCs w:val="28"/>
        </w:rPr>
        <w:t>年</w:t>
      </w:r>
      <w:r w:rsidR="00920218" w:rsidRPr="00B4116A">
        <w:rPr>
          <w:rFonts w:ascii="仿宋" w:eastAsia="仿宋" w:hAnsi="仿宋" w:hint="eastAsia"/>
          <w:sz w:val="28"/>
          <w:szCs w:val="28"/>
        </w:rPr>
        <w:t>4</w:t>
      </w:r>
      <w:r w:rsidR="0033513A" w:rsidRPr="00B4116A">
        <w:rPr>
          <w:rFonts w:ascii="仿宋" w:eastAsia="仿宋" w:hAnsi="仿宋" w:hint="eastAsia"/>
          <w:sz w:val="28"/>
          <w:szCs w:val="28"/>
        </w:rPr>
        <w:t>月</w:t>
      </w:r>
      <w:r w:rsidR="00B4116A" w:rsidRPr="00B4116A">
        <w:rPr>
          <w:rFonts w:ascii="仿宋" w:eastAsia="仿宋" w:hAnsi="仿宋"/>
          <w:sz w:val="28"/>
          <w:szCs w:val="28"/>
        </w:rPr>
        <w:t>9</w:t>
      </w:r>
      <w:r w:rsidR="0033513A" w:rsidRPr="00B4116A">
        <w:rPr>
          <w:rFonts w:ascii="仿宋" w:eastAsia="仿宋" w:hAnsi="仿宋" w:hint="eastAsia"/>
          <w:sz w:val="28"/>
          <w:szCs w:val="28"/>
        </w:rPr>
        <w:t>日</w:t>
      </w:r>
    </w:p>
    <w:sectPr w:rsidR="0033513A" w:rsidRPr="00B4116A" w:rsidSect="00731C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F6237" w14:textId="77777777" w:rsidR="0060774E" w:rsidRDefault="0060774E" w:rsidP="00DB65B7">
      <w:r>
        <w:separator/>
      </w:r>
    </w:p>
  </w:endnote>
  <w:endnote w:type="continuationSeparator" w:id="0">
    <w:p w14:paraId="12CD5AE6" w14:textId="77777777" w:rsidR="0060774E" w:rsidRDefault="0060774E" w:rsidP="00DB6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fixed"/>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31B04" w14:textId="77777777" w:rsidR="0060774E" w:rsidRDefault="0060774E" w:rsidP="00DB65B7">
      <w:r>
        <w:separator/>
      </w:r>
    </w:p>
  </w:footnote>
  <w:footnote w:type="continuationSeparator" w:id="0">
    <w:p w14:paraId="07AA99F0" w14:textId="77777777" w:rsidR="0060774E" w:rsidRDefault="0060774E" w:rsidP="00DB65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63358"/>
    <w:multiLevelType w:val="hybridMultilevel"/>
    <w:tmpl w:val="1ED63B0E"/>
    <w:lvl w:ilvl="0" w:tplc="8944681A">
      <w:start w:val="1"/>
      <w:numFmt w:val="decimal"/>
      <w:lvlText w:val="%1、"/>
      <w:lvlJc w:val="left"/>
      <w:pPr>
        <w:ind w:left="1498" w:hanging="930"/>
      </w:pPr>
      <w:rPr>
        <w:rFonts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num w:numId="1" w16cid:durableId="17969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8E4"/>
    <w:rsid w:val="00000B22"/>
    <w:rsid w:val="00013141"/>
    <w:rsid w:val="00020CF9"/>
    <w:rsid w:val="000319CD"/>
    <w:rsid w:val="000429B0"/>
    <w:rsid w:val="0004338A"/>
    <w:rsid w:val="000608DF"/>
    <w:rsid w:val="00081B50"/>
    <w:rsid w:val="000A1B91"/>
    <w:rsid w:val="000A2EE8"/>
    <w:rsid w:val="000A441F"/>
    <w:rsid w:val="000E5F86"/>
    <w:rsid w:val="000F309E"/>
    <w:rsid w:val="001027A5"/>
    <w:rsid w:val="00133348"/>
    <w:rsid w:val="001410C7"/>
    <w:rsid w:val="001569A2"/>
    <w:rsid w:val="001713EB"/>
    <w:rsid w:val="00175E86"/>
    <w:rsid w:val="00195219"/>
    <w:rsid w:val="001C142C"/>
    <w:rsid w:val="001D7D59"/>
    <w:rsid w:val="001F10E4"/>
    <w:rsid w:val="001F56ED"/>
    <w:rsid w:val="00217B3A"/>
    <w:rsid w:val="00234957"/>
    <w:rsid w:val="00241DFA"/>
    <w:rsid w:val="00242608"/>
    <w:rsid w:val="00250DF4"/>
    <w:rsid w:val="002B0C8F"/>
    <w:rsid w:val="002E4034"/>
    <w:rsid w:val="002E7321"/>
    <w:rsid w:val="00305B6A"/>
    <w:rsid w:val="003233F3"/>
    <w:rsid w:val="0033513A"/>
    <w:rsid w:val="003409E1"/>
    <w:rsid w:val="00341159"/>
    <w:rsid w:val="0035402A"/>
    <w:rsid w:val="003569A7"/>
    <w:rsid w:val="00356A56"/>
    <w:rsid w:val="0036681E"/>
    <w:rsid w:val="00376918"/>
    <w:rsid w:val="00383F5E"/>
    <w:rsid w:val="00434FA4"/>
    <w:rsid w:val="004717EF"/>
    <w:rsid w:val="004A04E8"/>
    <w:rsid w:val="004A37DA"/>
    <w:rsid w:val="004E258F"/>
    <w:rsid w:val="004F6B60"/>
    <w:rsid w:val="004F73A7"/>
    <w:rsid w:val="00514AEC"/>
    <w:rsid w:val="005173B2"/>
    <w:rsid w:val="00517E0D"/>
    <w:rsid w:val="00524491"/>
    <w:rsid w:val="005550A3"/>
    <w:rsid w:val="005A64A5"/>
    <w:rsid w:val="005E077D"/>
    <w:rsid w:val="005E1EAE"/>
    <w:rsid w:val="0060774E"/>
    <w:rsid w:val="0061683B"/>
    <w:rsid w:val="006576AB"/>
    <w:rsid w:val="0068771A"/>
    <w:rsid w:val="00694B6B"/>
    <w:rsid w:val="006B7A85"/>
    <w:rsid w:val="006F049D"/>
    <w:rsid w:val="006F45ED"/>
    <w:rsid w:val="007151AC"/>
    <w:rsid w:val="00727B32"/>
    <w:rsid w:val="00731C41"/>
    <w:rsid w:val="0074060C"/>
    <w:rsid w:val="00770B2B"/>
    <w:rsid w:val="007805E5"/>
    <w:rsid w:val="00796822"/>
    <w:rsid w:val="007A7F3A"/>
    <w:rsid w:val="007C312E"/>
    <w:rsid w:val="007D1109"/>
    <w:rsid w:val="007D46A6"/>
    <w:rsid w:val="007E0452"/>
    <w:rsid w:val="007E3279"/>
    <w:rsid w:val="007F74AE"/>
    <w:rsid w:val="008244A3"/>
    <w:rsid w:val="00842003"/>
    <w:rsid w:val="00851B0D"/>
    <w:rsid w:val="00856703"/>
    <w:rsid w:val="008644E4"/>
    <w:rsid w:val="00866765"/>
    <w:rsid w:val="0087588F"/>
    <w:rsid w:val="00880FBF"/>
    <w:rsid w:val="00891E2B"/>
    <w:rsid w:val="008A2037"/>
    <w:rsid w:val="008C359A"/>
    <w:rsid w:val="008E09AA"/>
    <w:rsid w:val="008E0B2F"/>
    <w:rsid w:val="008E2038"/>
    <w:rsid w:val="00902909"/>
    <w:rsid w:val="00920218"/>
    <w:rsid w:val="00923D8F"/>
    <w:rsid w:val="00941DCA"/>
    <w:rsid w:val="00943D44"/>
    <w:rsid w:val="009575C3"/>
    <w:rsid w:val="00963421"/>
    <w:rsid w:val="00966C63"/>
    <w:rsid w:val="009922A1"/>
    <w:rsid w:val="009B2210"/>
    <w:rsid w:val="009B7D99"/>
    <w:rsid w:val="009C3A8D"/>
    <w:rsid w:val="009C61C6"/>
    <w:rsid w:val="00A04A62"/>
    <w:rsid w:val="00A07B95"/>
    <w:rsid w:val="00A07F95"/>
    <w:rsid w:val="00A41EEF"/>
    <w:rsid w:val="00A53A7C"/>
    <w:rsid w:val="00A60ED1"/>
    <w:rsid w:val="00AA097C"/>
    <w:rsid w:val="00AF38B5"/>
    <w:rsid w:val="00B03763"/>
    <w:rsid w:val="00B2410C"/>
    <w:rsid w:val="00B24A54"/>
    <w:rsid w:val="00B37A21"/>
    <w:rsid w:val="00B4116A"/>
    <w:rsid w:val="00B60EFA"/>
    <w:rsid w:val="00BC7A25"/>
    <w:rsid w:val="00BF021F"/>
    <w:rsid w:val="00C07BA8"/>
    <w:rsid w:val="00C528E4"/>
    <w:rsid w:val="00C960E6"/>
    <w:rsid w:val="00CC7F42"/>
    <w:rsid w:val="00CF4B5E"/>
    <w:rsid w:val="00D13B5B"/>
    <w:rsid w:val="00D43ADC"/>
    <w:rsid w:val="00D7065A"/>
    <w:rsid w:val="00D77503"/>
    <w:rsid w:val="00D7792E"/>
    <w:rsid w:val="00D822BF"/>
    <w:rsid w:val="00D84678"/>
    <w:rsid w:val="00DB35D2"/>
    <w:rsid w:val="00DB65B7"/>
    <w:rsid w:val="00DD7A86"/>
    <w:rsid w:val="00DE2A43"/>
    <w:rsid w:val="00E1344E"/>
    <w:rsid w:val="00E30BE0"/>
    <w:rsid w:val="00E51CA3"/>
    <w:rsid w:val="00E77C65"/>
    <w:rsid w:val="00E87496"/>
    <w:rsid w:val="00EB1018"/>
    <w:rsid w:val="00EC748D"/>
    <w:rsid w:val="00EE3010"/>
    <w:rsid w:val="00F42394"/>
    <w:rsid w:val="00F4306C"/>
    <w:rsid w:val="00F44D7C"/>
    <w:rsid w:val="00F5424B"/>
    <w:rsid w:val="00F9018B"/>
    <w:rsid w:val="00FA5FC2"/>
    <w:rsid w:val="00FB3603"/>
    <w:rsid w:val="00FC6F3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9F62FD"/>
  <w15:docId w15:val="{E75F26D4-7010-4767-B0A7-F8B5C1B4CB8F}"/>
</w:setting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321081">
      <w:bodyDiv w:val="1"/>
      <w:marLeft w:val="0"/>
      <w:marRight w:val="0"/>
      <w:marTop w:val="0"/>
      <w:marBottom w:val="0"/>
      <w:divBdr>
        <w:top w:val="none" w:sz="0" w:space="0" w:color="auto"/>
        <w:left w:val="none" w:sz="0" w:space="0" w:color="auto"/>
        <w:bottom w:val="none" w:sz="0" w:space="0" w:color="auto"/>
        <w:right w:val="none" w:sz="0" w:space="0" w:color="auto"/>
      </w:divBdr>
    </w:div>
    <w:div w:id="124225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278</Words>
  <Characters>1585</Characters>
  <Application>Microsoft Office Word</Application>
  <DocSecurity>0</DocSecurity>
  <Lines>13</Lines>
  <Paragraphs>3</Paragraphs>
  <ScaleCrop>false</ScaleCrop>
  <Company>Hewlett-Packard Company</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曹润球</dc:creator>
  <cp:keywords/>
  <cp:lastModifiedBy>yy chen</cp:lastModifiedBy>
  <cp:revision>6</cp:revision>
  <dcterms:created xsi:type="dcterms:W3CDTF">2025-03-27T02:49:00Z</dcterms:created>
  <dcterms:modified xsi:type="dcterms:W3CDTF">2025-04-05T07:31:00Z</dcterms:modified>
</cp:coreProperties>
</file>