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证券代码：000531</dc:title>
  <dc:creator>陈韵怡</dc:creator>
  <cp:lastModifiedBy>廖铁强</cp:lastModifiedBy>
  <cp:revision>19</cp:revision>
  <cp:lastPrinted>2024-08-23T05:42:00Z</cp:lastPrinted>
  <dcterms:created xsi:type="dcterms:W3CDTF">2023-11-10T07:13:00Z</dcterms:created>
  <dcterms:modified xsi:type="dcterms:W3CDTF">2025-03-14T03:24:00Z</dcterms:modified>
</cp:coreProperties>
</file>